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E64C3" w:rsidRDefault="00D1659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Arial" w:eastAsia="Arial" w:hAnsi="Arial" w:cs="Arial"/>
          <w:b/>
          <w:color w:val="000000"/>
          <w:sz w:val="20"/>
          <w:szCs w:val="20"/>
        </w:rPr>
      </w:pPr>
      <w:r>
        <w:rPr>
          <w:rFonts w:ascii="Arial" w:eastAsia="Arial" w:hAnsi="Arial" w:cs="Arial"/>
          <w:b/>
          <w:noProof/>
          <w:color w:val="000000"/>
          <w:sz w:val="20"/>
          <w:szCs w:val="20"/>
        </w:rPr>
        <w:drawing>
          <wp:inline distT="0" distB="0" distL="0" distR="0">
            <wp:extent cx="6285369" cy="1567874"/>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6285369" cy="1567874"/>
                    </a:xfrm>
                    <a:prstGeom prst="rect">
                      <a:avLst/>
                    </a:prstGeom>
                    <a:ln/>
                  </pic:spPr>
                </pic:pic>
              </a:graphicData>
            </a:graphic>
          </wp:inline>
        </w:drawing>
      </w:r>
    </w:p>
    <w:p w:rsidR="00CE64C3" w:rsidRDefault="00D1659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Arial" w:eastAsia="Arial" w:hAnsi="Arial" w:cs="Arial"/>
          <w:b/>
          <w:color w:val="765CA5"/>
          <w:sz w:val="20"/>
          <w:szCs w:val="20"/>
        </w:rPr>
      </w:pPr>
      <w:r>
        <w:rPr>
          <w:rFonts w:ascii="Arial" w:eastAsia="Arial" w:hAnsi="Arial" w:cs="Arial"/>
          <w:color w:val="765CA5"/>
          <w:sz w:val="20"/>
          <w:szCs w:val="20"/>
        </w:rPr>
        <w:br/>
      </w:r>
      <w:proofErr w:type="gramStart"/>
      <w:r>
        <w:rPr>
          <w:rFonts w:ascii="Arial" w:eastAsia="Arial" w:hAnsi="Arial" w:cs="Arial"/>
          <w:b/>
          <w:color w:val="765CA5"/>
          <w:sz w:val="20"/>
          <w:szCs w:val="20"/>
        </w:rPr>
        <w:t>3</w:t>
      </w:r>
      <w:r>
        <w:rPr>
          <w:rFonts w:ascii="Arial" w:eastAsia="Arial" w:hAnsi="Arial" w:cs="Arial"/>
          <w:b/>
          <w:color w:val="765CA5"/>
          <w:sz w:val="20"/>
          <w:szCs w:val="20"/>
          <w:vertAlign w:val="superscript"/>
        </w:rPr>
        <w:t>rd</w:t>
      </w:r>
      <w:proofErr w:type="gramEnd"/>
      <w:r>
        <w:rPr>
          <w:rFonts w:ascii="Arial" w:eastAsia="Arial" w:hAnsi="Arial" w:cs="Arial"/>
          <w:b/>
          <w:color w:val="765CA5"/>
          <w:sz w:val="20"/>
          <w:szCs w:val="20"/>
        </w:rPr>
        <w:t xml:space="preserve"> official project meeting </w:t>
      </w:r>
    </w:p>
    <w:p w:rsidR="00CE64C3" w:rsidRDefault="00D1659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center"/>
        <w:rPr>
          <w:rFonts w:ascii="Arial" w:eastAsia="Arial" w:hAnsi="Arial" w:cs="Arial"/>
          <w:b/>
          <w:color w:val="000000"/>
          <w:sz w:val="20"/>
          <w:szCs w:val="20"/>
        </w:rPr>
      </w:pPr>
      <w:r>
        <w:rPr>
          <w:rFonts w:ascii="Arial" w:eastAsia="Arial" w:hAnsi="Arial" w:cs="Arial"/>
          <w:b/>
          <w:color w:val="765CA5"/>
          <w:sz w:val="20"/>
          <w:szCs w:val="20"/>
        </w:rPr>
        <w:t>Virtual project meeting in Munich</w:t>
      </w:r>
      <w:r>
        <w:rPr>
          <w:rFonts w:ascii="Arial" w:eastAsia="Arial" w:hAnsi="Arial" w:cs="Arial"/>
          <w:b/>
          <w:color w:val="765CA5"/>
          <w:sz w:val="20"/>
          <w:szCs w:val="20"/>
        </w:rPr>
        <w:br/>
        <w:t>20-21.12.2021</w:t>
      </w:r>
    </w:p>
    <w:p w:rsidR="00CE64C3" w:rsidRDefault="00CE64C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Arial" w:hAnsi="Arial" w:cs="Arial"/>
          <w:b/>
          <w:color w:val="000000"/>
          <w:sz w:val="20"/>
          <w:szCs w:val="20"/>
        </w:rPr>
      </w:pPr>
    </w:p>
    <w:p w:rsidR="00CE64C3" w:rsidRDefault="00CE64C3">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Arial" w:hAnsi="Arial" w:cs="Arial"/>
          <w:b/>
          <w:color w:val="000000"/>
          <w:sz w:val="20"/>
          <w:szCs w:val="20"/>
        </w:rPr>
      </w:pPr>
    </w:p>
    <w:p w:rsidR="00CE64C3" w:rsidRDefault="00D1659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Arial" w:hAnsi="Arial" w:cs="Arial"/>
          <w:b/>
          <w:color w:val="000000"/>
          <w:sz w:val="20"/>
          <w:szCs w:val="20"/>
        </w:rPr>
      </w:pPr>
      <w:r>
        <w:rPr>
          <w:rFonts w:ascii="Arial" w:eastAsia="Arial" w:hAnsi="Arial" w:cs="Arial"/>
          <w:noProof/>
          <w:color w:val="000000"/>
          <w:sz w:val="20"/>
          <w:szCs w:val="20"/>
        </w:rPr>
        <w:drawing>
          <wp:inline distT="0" distB="0" distL="0" distR="0">
            <wp:extent cx="6416941" cy="3632582"/>
            <wp:effectExtent l="0" t="0" r="0" b="0"/>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6416941" cy="3632582"/>
                    </a:xfrm>
                    <a:prstGeom prst="rect">
                      <a:avLst/>
                    </a:prstGeom>
                    <a:ln/>
                  </pic:spPr>
                </pic:pic>
              </a:graphicData>
            </a:graphic>
          </wp:inline>
        </w:drawing>
      </w:r>
    </w:p>
    <w:p w:rsidR="00CE64C3" w:rsidRDefault="00D1659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Arial" w:hAnsi="Arial" w:cs="Arial"/>
          <w:b/>
          <w:color w:val="765CA5"/>
          <w:sz w:val="20"/>
          <w:szCs w:val="20"/>
        </w:rPr>
      </w:pPr>
      <w:r>
        <w:rPr>
          <w:rFonts w:ascii="Arial" w:eastAsia="Arial" w:hAnsi="Arial" w:cs="Arial"/>
          <w:b/>
          <w:color w:val="765CA5"/>
          <w:sz w:val="20"/>
          <w:szCs w:val="20"/>
        </w:rPr>
        <w:t>-----------------------------------------------</w:t>
      </w:r>
    </w:p>
    <w:p w:rsidR="00CE64C3" w:rsidRDefault="00D1659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rFonts w:ascii="Arial" w:eastAsia="Arial" w:hAnsi="Arial" w:cs="Arial"/>
          <w:color w:val="000000"/>
          <w:sz w:val="20"/>
          <w:szCs w:val="20"/>
        </w:rPr>
      </w:pPr>
      <w:r>
        <w:rPr>
          <w:rFonts w:ascii="Arial" w:eastAsia="Arial" w:hAnsi="Arial" w:cs="Arial"/>
          <w:b/>
          <w:noProof/>
          <w:color w:val="000000"/>
          <w:sz w:val="20"/>
          <w:szCs w:val="20"/>
        </w:rPr>
        <w:drawing>
          <wp:inline distT="0" distB="0" distL="0" distR="0">
            <wp:extent cx="1714193" cy="378905"/>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1714193" cy="378905"/>
                    </a:xfrm>
                    <a:prstGeom prst="rect">
                      <a:avLst/>
                    </a:prstGeom>
                    <a:ln/>
                  </pic:spPr>
                </pic:pic>
              </a:graphicData>
            </a:graphic>
          </wp:inline>
        </w:drawing>
      </w:r>
    </w:p>
    <w:p w:rsidR="00CE64C3" w:rsidRDefault="00D16590">
      <w:pPr>
        <w:ind w:right="7228"/>
        <w:jc w:val="both"/>
        <w:rPr>
          <w:rFonts w:ascii="Arial" w:eastAsia="Arial" w:hAnsi="Arial" w:cs="Arial"/>
          <w:color w:val="000000"/>
          <w:sz w:val="12"/>
          <w:szCs w:val="12"/>
        </w:rPr>
      </w:pPr>
      <w:r>
        <w:rPr>
          <w:rFonts w:ascii="Arial" w:eastAsia="Arial" w:hAnsi="Arial" w:cs="Arial"/>
          <w:color w:val="000000"/>
          <w:sz w:val="12"/>
          <w:szCs w:val="12"/>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rsidR="00CE64C3" w:rsidRDefault="00CE64C3">
      <w:pPr>
        <w:spacing w:before="120" w:after="0" w:line="240" w:lineRule="auto"/>
        <w:rPr>
          <w:rFonts w:ascii="Arial" w:eastAsia="Arial" w:hAnsi="Arial" w:cs="Arial"/>
          <w:b/>
          <w:color w:val="000000"/>
          <w:sz w:val="20"/>
          <w:szCs w:val="20"/>
        </w:rPr>
      </w:pPr>
    </w:p>
    <w:p w:rsidR="00CE64C3" w:rsidRDefault="00CE64C3">
      <w:pPr>
        <w:spacing w:before="120" w:after="0" w:line="240" w:lineRule="auto"/>
        <w:jc w:val="center"/>
        <w:rPr>
          <w:rFonts w:ascii="Arial" w:eastAsia="Arial" w:hAnsi="Arial" w:cs="Arial"/>
          <w:b/>
          <w:color w:val="000000"/>
          <w:sz w:val="20"/>
          <w:szCs w:val="20"/>
        </w:rPr>
      </w:pPr>
    </w:p>
    <w:p w:rsidR="00CE64C3" w:rsidRDefault="00CE64C3">
      <w:pPr>
        <w:spacing w:before="120" w:after="0" w:line="240" w:lineRule="auto"/>
        <w:jc w:val="center"/>
        <w:rPr>
          <w:rFonts w:ascii="Arial" w:eastAsia="Arial" w:hAnsi="Arial" w:cs="Arial"/>
          <w:b/>
          <w:color w:val="000000"/>
          <w:sz w:val="20"/>
          <w:szCs w:val="20"/>
        </w:rPr>
      </w:pPr>
    </w:p>
    <w:p w:rsidR="00CE64C3" w:rsidRDefault="00D16590">
      <w:pPr>
        <w:spacing w:before="120" w:after="0" w:line="240" w:lineRule="auto"/>
        <w:jc w:val="center"/>
        <w:rPr>
          <w:rFonts w:ascii="Arial" w:eastAsia="Arial" w:hAnsi="Arial" w:cs="Arial"/>
          <w:b/>
          <w:color w:val="000000"/>
          <w:sz w:val="20"/>
          <w:szCs w:val="20"/>
        </w:rPr>
      </w:pPr>
      <w:r>
        <w:rPr>
          <w:rFonts w:ascii="Arial" w:eastAsia="Arial" w:hAnsi="Arial" w:cs="Arial"/>
          <w:b/>
          <w:color w:val="000000"/>
          <w:sz w:val="20"/>
          <w:szCs w:val="20"/>
        </w:rPr>
        <w:t>Session 1: Monday 20.12.2021 Morning</w:t>
      </w:r>
    </w:p>
    <w:p w:rsidR="00CE64C3" w:rsidRDefault="00D16590">
      <w:pPr>
        <w:spacing w:before="120"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“From the </w:t>
      </w:r>
      <w:proofErr w:type="spellStart"/>
      <w:r>
        <w:rPr>
          <w:rFonts w:ascii="Arial" w:eastAsia="Arial" w:hAnsi="Arial" w:cs="Arial"/>
          <w:b/>
          <w:color w:val="000000"/>
          <w:sz w:val="20"/>
          <w:szCs w:val="20"/>
        </w:rPr>
        <w:t>BoK</w:t>
      </w:r>
      <w:proofErr w:type="spellEnd"/>
      <w:r>
        <w:rPr>
          <w:rFonts w:ascii="Arial" w:eastAsia="Arial" w:hAnsi="Arial" w:cs="Arial"/>
          <w:b/>
          <w:color w:val="000000"/>
          <w:sz w:val="20"/>
          <w:szCs w:val="20"/>
        </w:rPr>
        <w:t xml:space="preserve"> to the SAFETY course architecture”. Exp. Duration: 3.15 hours</w:t>
      </w:r>
    </w:p>
    <w:p w:rsidR="00CE64C3" w:rsidRDefault="00CE64C3">
      <w:pPr>
        <w:spacing w:before="120" w:after="0" w:line="240" w:lineRule="auto"/>
        <w:rPr>
          <w:rFonts w:ascii="Arial" w:eastAsia="Arial" w:hAnsi="Arial" w:cs="Arial"/>
          <w:b/>
          <w:color w:val="000000"/>
          <w:sz w:val="20"/>
          <w:szCs w:val="20"/>
        </w:rPr>
      </w:pPr>
    </w:p>
    <w:tbl>
      <w:tblPr>
        <w:tblStyle w:val="a"/>
        <w:tblW w:w="991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5812"/>
        <w:gridCol w:w="2409"/>
      </w:tblGrid>
      <w:tr w:rsidR="00CE64C3">
        <w:trPr>
          <w:trHeight w:val="323"/>
        </w:trPr>
        <w:tc>
          <w:tcPr>
            <w:tcW w:w="1696"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center"/>
              <w:rPr>
                <w:rFonts w:ascii="Arial" w:eastAsia="Arial" w:hAnsi="Arial" w:cs="Arial"/>
                <w:b/>
                <w:color w:val="000000"/>
              </w:rPr>
            </w:pPr>
            <w:r>
              <w:rPr>
                <w:rFonts w:ascii="Arial" w:eastAsia="Arial" w:hAnsi="Arial" w:cs="Arial"/>
                <w:b/>
                <w:color w:val="000000"/>
              </w:rPr>
              <w:t>Timing</w:t>
            </w:r>
          </w:p>
        </w:tc>
        <w:tc>
          <w:tcPr>
            <w:tcW w:w="5812"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center"/>
              <w:rPr>
                <w:rFonts w:ascii="Arial" w:eastAsia="Arial" w:hAnsi="Arial" w:cs="Arial"/>
                <w:b/>
                <w:color w:val="000000"/>
              </w:rPr>
            </w:pPr>
            <w:r>
              <w:rPr>
                <w:rFonts w:ascii="Arial" w:eastAsia="Arial" w:hAnsi="Arial" w:cs="Arial"/>
                <w:b/>
                <w:color w:val="000000"/>
              </w:rPr>
              <w:t>Task</w:t>
            </w:r>
          </w:p>
        </w:tc>
        <w:tc>
          <w:tcPr>
            <w:tcW w:w="2409" w:type="dxa"/>
            <w:tcBorders>
              <w:top w:val="single" w:sz="4" w:space="0" w:color="000000"/>
              <w:left w:val="single" w:sz="4" w:space="0" w:color="000000"/>
              <w:bottom w:val="single" w:sz="4" w:space="0" w:color="000000"/>
              <w:right w:val="single" w:sz="4" w:space="0" w:color="000000"/>
            </w:tcBorders>
            <w:vAlign w:val="center"/>
          </w:tcPr>
          <w:p w:rsidR="00CE64C3" w:rsidRDefault="00D16590">
            <w:pPr>
              <w:spacing w:after="0"/>
              <w:jc w:val="center"/>
              <w:rPr>
                <w:rFonts w:ascii="Arial" w:eastAsia="Arial" w:hAnsi="Arial" w:cs="Arial"/>
                <w:b/>
                <w:color w:val="000000"/>
              </w:rPr>
            </w:pPr>
            <w:r>
              <w:rPr>
                <w:rFonts w:ascii="Arial" w:eastAsia="Arial" w:hAnsi="Arial" w:cs="Arial"/>
                <w:b/>
                <w:color w:val="000000"/>
              </w:rPr>
              <w:t>Responsible partner(s)</w:t>
            </w:r>
          </w:p>
        </w:tc>
      </w:tr>
      <w:tr w:rsidR="00CE64C3">
        <w:trPr>
          <w:trHeight w:val="323"/>
        </w:trPr>
        <w:tc>
          <w:tcPr>
            <w:tcW w:w="1696"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center"/>
              <w:rPr>
                <w:rFonts w:ascii="Arial" w:eastAsia="Arial" w:hAnsi="Arial" w:cs="Arial"/>
                <w:b/>
                <w:color w:val="000000"/>
              </w:rPr>
            </w:pPr>
            <w:r>
              <w:rPr>
                <w:rFonts w:ascii="Arial" w:eastAsia="Arial" w:hAnsi="Arial" w:cs="Arial"/>
                <w:b/>
                <w:color w:val="000000"/>
              </w:rPr>
              <w:t>10 min</w:t>
            </w:r>
          </w:p>
          <w:p w:rsidR="00CE64C3" w:rsidRDefault="00D16590">
            <w:pPr>
              <w:spacing w:after="0"/>
              <w:jc w:val="center"/>
              <w:rPr>
                <w:rFonts w:ascii="Arial" w:eastAsia="Arial" w:hAnsi="Arial" w:cs="Arial"/>
                <w:color w:val="000000"/>
              </w:rPr>
            </w:pPr>
            <w:r>
              <w:rPr>
                <w:rFonts w:ascii="Arial" w:eastAsia="Arial" w:hAnsi="Arial" w:cs="Arial"/>
                <w:color w:val="000000"/>
              </w:rPr>
              <w:t>[9.20 – 9.30]</w:t>
            </w:r>
          </w:p>
        </w:tc>
        <w:tc>
          <w:tcPr>
            <w:tcW w:w="5812" w:type="dxa"/>
            <w:tcBorders>
              <w:top w:val="single" w:sz="4" w:space="0" w:color="000000"/>
              <w:left w:val="single" w:sz="4" w:space="0" w:color="000000"/>
              <w:bottom w:val="single" w:sz="4" w:space="0" w:color="000000"/>
              <w:right w:val="single" w:sz="4" w:space="0" w:color="000000"/>
            </w:tcBorders>
          </w:tcPr>
          <w:p w:rsidR="00CE64C3" w:rsidRDefault="00D16590">
            <w:pPr>
              <w:spacing w:after="0"/>
              <w:rPr>
                <w:rFonts w:ascii="Arial" w:eastAsia="Arial" w:hAnsi="Arial" w:cs="Arial"/>
                <w:color w:val="000000"/>
              </w:rPr>
            </w:pPr>
            <w:r>
              <w:rPr>
                <w:rFonts w:ascii="Arial" w:eastAsia="Arial" w:hAnsi="Arial" w:cs="Arial"/>
                <w:color w:val="000000"/>
              </w:rPr>
              <w:t>Welcome and introduction to the meeting</w:t>
            </w:r>
          </w:p>
        </w:tc>
        <w:tc>
          <w:tcPr>
            <w:tcW w:w="2409" w:type="dxa"/>
            <w:tcBorders>
              <w:top w:val="single" w:sz="4" w:space="0" w:color="000000"/>
              <w:left w:val="single" w:sz="4" w:space="0" w:color="000000"/>
              <w:bottom w:val="single" w:sz="4" w:space="0" w:color="000000"/>
              <w:right w:val="single" w:sz="4" w:space="0" w:color="000000"/>
            </w:tcBorders>
            <w:vAlign w:val="center"/>
          </w:tcPr>
          <w:p w:rsidR="00CE64C3" w:rsidRDefault="00D16590">
            <w:pPr>
              <w:spacing w:after="0"/>
              <w:rPr>
                <w:rFonts w:ascii="Arial" w:eastAsia="Arial" w:hAnsi="Arial" w:cs="Arial"/>
                <w:color w:val="000000"/>
              </w:rPr>
            </w:pPr>
            <w:r>
              <w:rPr>
                <w:rFonts w:ascii="Arial" w:eastAsia="Arial" w:hAnsi="Arial" w:cs="Arial"/>
                <w:color w:val="000000"/>
              </w:rPr>
              <w:t>UNIFG + LMU</w:t>
            </w:r>
          </w:p>
        </w:tc>
      </w:tr>
      <w:tr w:rsidR="00CE64C3">
        <w:trPr>
          <w:trHeight w:val="323"/>
        </w:trPr>
        <w:tc>
          <w:tcPr>
            <w:tcW w:w="1696"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center"/>
              <w:rPr>
                <w:rFonts w:ascii="Arial" w:eastAsia="Arial" w:hAnsi="Arial" w:cs="Arial"/>
                <w:b/>
                <w:color w:val="000000"/>
              </w:rPr>
            </w:pPr>
            <w:r>
              <w:rPr>
                <w:rFonts w:ascii="Arial" w:eastAsia="Arial" w:hAnsi="Arial" w:cs="Arial"/>
                <w:b/>
                <w:color w:val="000000"/>
              </w:rPr>
              <w:t>20 min</w:t>
            </w:r>
          </w:p>
          <w:p w:rsidR="00CE64C3" w:rsidRDefault="00D16590">
            <w:pPr>
              <w:spacing w:after="0"/>
              <w:jc w:val="center"/>
              <w:rPr>
                <w:rFonts w:ascii="Arial" w:eastAsia="Arial" w:hAnsi="Arial" w:cs="Arial"/>
                <w:color w:val="000000"/>
              </w:rPr>
            </w:pPr>
            <w:r>
              <w:rPr>
                <w:rFonts w:ascii="Arial" w:eastAsia="Arial" w:hAnsi="Arial" w:cs="Arial"/>
                <w:color w:val="000000"/>
              </w:rPr>
              <w:t>[9.30 – 9.50]</w:t>
            </w:r>
          </w:p>
        </w:tc>
        <w:tc>
          <w:tcPr>
            <w:tcW w:w="5812" w:type="dxa"/>
            <w:tcBorders>
              <w:top w:val="single" w:sz="4" w:space="0" w:color="000000"/>
              <w:left w:val="single" w:sz="4" w:space="0" w:color="000000"/>
              <w:bottom w:val="single" w:sz="4" w:space="0" w:color="000000"/>
              <w:right w:val="single" w:sz="4" w:space="0" w:color="000000"/>
            </w:tcBorders>
          </w:tcPr>
          <w:p w:rsidR="00CE64C3" w:rsidRDefault="00D16590">
            <w:pPr>
              <w:spacing w:after="0"/>
              <w:rPr>
                <w:rFonts w:ascii="Arial" w:eastAsia="Arial" w:hAnsi="Arial" w:cs="Arial"/>
                <w:color w:val="000000"/>
              </w:rPr>
            </w:pPr>
            <w:r>
              <w:rPr>
                <w:rFonts w:ascii="Arial" w:eastAsia="Arial" w:hAnsi="Arial" w:cs="Arial"/>
                <w:color w:val="000000"/>
              </w:rPr>
              <w:t>Recap on the fundamental elements from desk research, good practices and best team composition</w:t>
            </w:r>
          </w:p>
        </w:tc>
        <w:tc>
          <w:tcPr>
            <w:tcW w:w="2409" w:type="dxa"/>
            <w:tcBorders>
              <w:top w:val="single" w:sz="4" w:space="0" w:color="000000"/>
              <w:left w:val="single" w:sz="4" w:space="0" w:color="000000"/>
              <w:bottom w:val="single" w:sz="4" w:space="0" w:color="000000"/>
              <w:right w:val="single" w:sz="4" w:space="0" w:color="000000"/>
            </w:tcBorders>
            <w:vAlign w:val="center"/>
          </w:tcPr>
          <w:p w:rsidR="00CE64C3" w:rsidRDefault="00D16590">
            <w:pPr>
              <w:spacing w:after="0"/>
              <w:rPr>
                <w:rFonts w:ascii="Arial" w:eastAsia="Arial" w:hAnsi="Arial" w:cs="Arial"/>
                <w:color w:val="000000"/>
              </w:rPr>
            </w:pPr>
            <w:r>
              <w:rPr>
                <w:rFonts w:ascii="Arial" w:eastAsia="Arial" w:hAnsi="Arial" w:cs="Arial"/>
                <w:color w:val="000000"/>
              </w:rPr>
              <w:t>HCB + UIS</w:t>
            </w:r>
          </w:p>
        </w:tc>
      </w:tr>
      <w:tr w:rsidR="00CE64C3">
        <w:trPr>
          <w:trHeight w:val="323"/>
        </w:trPr>
        <w:tc>
          <w:tcPr>
            <w:tcW w:w="1696"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center"/>
              <w:rPr>
                <w:rFonts w:ascii="Arial" w:eastAsia="Arial" w:hAnsi="Arial" w:cs="Arial"/>
                <w:b/>
                <w:color w:val="000000"/>
              </w:rPr>
            </w:pPr>
            <w:r>
              <w:rPr>
                <w:rFonts w:ascii="Arial" w:eastAsia="Arial" w:hAnsi="Arial" w:cs="Arial"/>
                <w:b/>
                <w:color w:val="000000"/>
              </w:rPr>
              <w:t>30 min</w:t>
            </w:r>
          </w:p>
          <w:p w:rsidR="00CE64C3" w:rsidRDefault="00D16590">
            <w:pPr>
              <w:spacing w:after="0"/>
              <w:jc w:val="center"/>
              <w:rPr>
                <w:rFonts w:ascii="Arial" w:eastAsia="Arial" w:hAnsi="Arial" w:cs="Arial"/>
                <w:color w:val="000000"/>
              </w:rPr>
            </w:pPr>
            <w:r>
              <w:rPr>
                <w:rFonts w:ascii="Arial" w:eastAsia="Arial" w:hAnsi="Arial" w:cs="Arial"/>
                <w:color w:val="000000"/>
              </w:rPr>
              <w:t>[9.50 – 10.20]</w:t>
            </w:r>
          </w:p>
        </w:tc>
        <w:tc>
          <w:tcPr>
            <w:tcW w:w="5812" w:type="dxa"/>
            <w:tcBorders>
              <w:top w:val="single" w:sz="4" w:space="0" w:color="000000"/>
              <w:left w:val="single" w:sz="4" w:space="0" w:color="000000"/>
              <w:bottom w:val="single" w:sz="4" w:space="0" w:color="000000"/>
              <w:right w:val="single" w:sz="4" w:space="0" w:color="000000"/>
            </w:tcBorders>
          </w:tcPr>
          <w:p w:rsidR="00CE64C3" w:rsidRDefault="00D16590">
            <w:pPr>
              <w:spacing w:after="0"/>
              <w:rPr>
                <w:rFonts w:ascii="Arial" w:eastAsia="Arial" w:hAnsi="Arial" w:cs="Arial"/>
                <w:color w:val="000000"/>
              </w:rPr>
            </w:pPr>
            <w:r>
              <w:rPr>
                <w:rFonts w:ascii="Arial" w:eastAsia="Arial" w:hAnsi="Arial" w:cs="Arial"/>
                <w:color w:val="000000"/>
              </w:rPr>
              <w:t xml:space="preserve">WP2: Recap on the fundamental elements from WP2 needs analysis and </w:t>
            </w:r>
            <w:proofErr w:type="spellStart"/>
            <w:r>
              <w:rPr>
                <w:rFonts w:ascii="Arial" w:eastAsia="Arial" w:hAnsi="Arial" w:cs="Arial"/>
                <w:color w:val="000000"/>
              </w:rPr>
              <w:t>BoK</w:t>
            </w:r>
            <w:proofErr w:type="spellEnd"/>
            <w:r>
              <w:rPr>
                <w:rFonts w:ascii="Arial" w:eastAsia="Arial" w:hAnsi="Arial" w:cs="Arial"/>
                <w:color w:val="000000"/>
              </w:rPr>
              <w:t xml:space="preserve"> [starting point  for the creation of the course]</w:t>
            </w:r>
          </w:p>
        </w:tc>
        <w:tc>
          <w:tcPr>
            <w:tcW w:w="2409" w:type="dxa"/>
            <w:tcBorders>
              <w:top w:val="single" w:sz="4" w:space="0" w:color="000000"/>
              <w:left w:val="single" w:sz="4" w:space="0" w:color="000000"/>
              <w:bottom w:val="single" w:sz="4" w:space="0" w:color="000000"/>
              <w:right w:val="single" w:sz="4" w:space="0" w:color="000000"/>
            </w:tcBorders>
            <w:vAlign w:val="center"/>
          </w:tcPr>
          <w:p w:rsidR="00CE64C3" w:rsidRDefault="00D16590">
            <w:pPr>
              <w:spacing w:after="0"/>
              <w:jc w:val="left"/>
              <w:rPr>
                <w:rFonts w:ascii="Arial" w:eastAsia="Arial" w:hAnsi="Arial" w:cs="Arial"/>
                <w:color w:val="000000"/>
              </w:rPr>
            </w:pPr>
            <w:r>
              <w:rPr>
                <w:rFonts w:ascii="Arial" w:eastAsia="Arial" w:hAnsi="Arial" w:cs="Arial"/>
                <w:color w:val="000000"/>
              </w:rPr>
              <w:t>UNIFG</w:t>
            </w:r>
          </w:p>
        </w:tc>
      </w:tr>
      <w:tr w:rsidR="00CE64C3">
        <w:trPr>
          <w:trHeight w:val="323"/>
        </w:trPr>
        <w:tc>
          <w:tcPr>
            <w:tcW w:w="1696" w:type="dxa"/>
            <w:tcBorders>
              <w:top w:val="single" w:sz="4" w:space="0" w:color="000000"/>
              <w:left w:val="single" w:sz="4" w:space="0" w:color="000000"/>
              <w:bottom w:val="single" w:sz="4" w:space="0" w:color="000000"/>
              <w:right w:val="single" w:sz="4" w:space="0" w:color="000000"/>
            </w:tcBorders>
          </w:tcPr>
          <w:p w:rsidR="00CE64C3" w:rsidRDefault="00D16590">
            <w:pPr>
              <w:tabs>
                <w:tab w:val="left" w:pos="1843"/>
              </w:tabs>
              <w:spacing w:after="0"/>
              <w:jc w:val="center"/>
              <w:rPr>
                <w:rFonts w:ascii="Arial" w:eastAsia="Arial" w:hAnsi="Arial" w:cs="Arial"/>
                <w:b/>
                <w:color w:val="000000"/>
              </w:rPr>
            </w:pPr>
            <w:r>
              <w:rPr>
                <w:rFonts w:ascii="Arial" w:eastAsia="Arial" w:hAnsi="Arial" w:cs="Arial"/>
                <w:b/>
                <w:smallCaps/>
                <w:color w:val="000000"/>
              </w:rPr>
              <w:t xml:space="preserve">10 </w:t>
            </w:r>
            <w:r>
              <w:rPr>
                <w:rFonts w:ascii="Arial" w:eastAsia="Arial" w:hAnsi="Arial" w:cs="Arial"/>
                <w:b/>
                <w:color w:val="000000"/>
              </w:rPr>
              <w:t>min</w:t>
            </w:r>
          </w:p>
          <w:p w:rsidR="00CE64C3" w:rsidRDefault="00D16590">
            <w:pPr>
              <w:tabs>
                <w:tab w:val="left" w:pos="1843"/>
              </w:tabs>
              <w:spacing w:after="0"/>
              <w:jc w:val="center"/>
              <w:rPr>
                <w:rFonts w:ascii="Arial" w:eastAsia="Arial" w:hAnsi="Arial" w:cs="Arial"/>
                <w:smallCaps/>
                <w:color w:val="000000"/>
              </w:rPr>
            </w:pPr>
            <w:r>
              <w:rPr>
                <w:rFonts w:ascii="Arial" w:eastAsia="Arial" w:hAnsi="Arial" w:cs="Arial"/>
                <w:color w:val="000000"/>
              </w:rPr>
              <w:t>[10.20 – 10.30]</w:t>
            </w:r>
          </w:p>
        </w:tc>
        <w:tc>
          <w:tcPr>
            <w:tcW w:w="5812"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left"/>
              <w:rPr>
                <w:rFonts w:ascii="Arial" w:eastAsia="Arial" w:hAnsi="Arial" w:cs="Arial"/>
                <w:color w:val="000000"/>
              </w:rPr>
            </w:pPr>
            <w:r>
              <w:rPr>
                <w:rFonts w:ascii="Arial" w:eastAsia="Arial" w:hAnsi="Arial" w:cs="Arial"/>
                <w:color w:val="000000"/>
              </w:rPr>
              <w:t>WP3: presentation of WP3 (overall description and tasks)</w:t>
            </w:r>
          </w:p>
        </w:tc>
        <w:tc>
          <w:tcPr>
            <w:tcW w:w="2409"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left"/>
              <w:rPr>
                <w:rFonts w:ascii="Arial" w:eastAsia="Arial" w:hAnsi="Arial" w:cs="Arial"/>
                <w:color w:val="000000"/>
              </w:rPr>
            </w:pPr>
            <w:r>
              <w:rPr>
                <w:rFonts w:ascii="Arial" w:eastAsia="Arial" w:hAnsi="Arial" w:cs="Arial"/>
                <w:color w:val="000000"/>
              </w:rPr>
              <w:t>LMU</w:t>
            </w:r>
          </w:p>
        </w:tc>
      </w:tr>
      <w:tr w:rsidR="00CE64C3">
        <w:trPr>
          <w:trHeight w:val="323"/>
        </w:trPr>
        <w:tc>
          <w:tcPr>
            <w:tcW w:w="1696"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center"/>
              <w:rPr>
                <w:rFonts w:ascii="Arial" w:eastAsia="Arial" w:hAnsi="Arial" w:cs="Arial"/>
                <w:b/>
                <w:color w:val="000000"/>
              </w:rPr>
            </w:pPr>
            <w:r>
              <w:rPr>
                <w:rFonts w:ascii="Arial" w:eastAsia="Arial" w:hAnsi="Arial" w:cs="Arial"/>
                <w:b/>
                <w:color w:val="000000"/>
              </w:rPr>
              <w:t>30 min</w:t>
            </w:r>
          </w:p>
          <w:p w:rsidR="00CE64C3" w:rsidRDefault="00D16590">
            <w:pPr>
              <w:spacing w:after="0"/>
              <w:jc w:val="center"/>
              <w:rPr>
                <w:rFonts w:ascii="Arial" w:eastAsia="Arial" w:hAnsi="Arial" w:cs="Arial"/>
                <w:b/>
                <w:color w:val="000000"/>
              </w:rPr>
            </w:pPr>
            <w:r>
              <w:rPr>
                <w:rFonts w:ascii="Arial" w:eastAsia="Arial" w:hAnsi="Arial" w:cs="Arial"/>
                <w:color w:val="000000"/>
              </w:rPr>
              <w:t>[10.30 – 11.00]</w:t>
            </w:r>
          </w:p>
        </w:tc>
        <w:tc>
          <w:tcPr>
            <w:tcW w:w="5812"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left"/>
              <w:rPr>
                <w:rFonts w:ascii="Arial" w:eastAsia="Arial" w:hAnsi="Arial" w:cs="Arial"/>
                <w:color w:val="000000"/>
              </w:rPr>
            </w:pPr>
            <w:r>
              <w:rPr>
                <w:rFonts w:ascii="Arial" w:eastAsia="Arial" w:hAnsi="Arial" w:cs="Arial"/>
                <w:color w:val="000000"/>
              </w:rPr>
              <w:t>Partners’ experiences based on medical education: presentation of the results of the questionnaires shared by LMU</w:t>
            </w:r>
          </w:p>
        </w:tc>
        <w:tc>
          <w:tcPr>
            <w:tcW w:w="2409"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left"/>
              <w:rPr>
                <w:rFonts w:ascii="Arial" w:eastAsia="Arial" w:hAnsi="Arial" w:cs="Arial"/>
                <w:color w:val="000000"/>
              </w:rPr>
            </w:pPr>
            <w:r>
              <w:rPr>
                <w:rFonts w:ascii="Arial" w:eastAsia="Arial" w:hAnsi="Arial" w:cs="Arial"/>
                <w:color w:val="000000"/>
              </w:rPr>
              <w:t>LMU</w:t>
            </w:r>
          </w:p>
        </w:tc>
      </w:tr>
      <w:tr w:rsidR="00CE64C3">
        <w:trPr>
          <w:trHeight w:val="323"/>
        </w:trPr>
        <w:tc>
          <w:tcPr>
            <w:tcW w:w="1696"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center"/>
              <w:rPr>
                <w:rFonts w:ascii="Arial" w:eastAsia="Arial" w:hAnsi="Arial" w:cs="Arial"/>
                <w:b/>
                <w:color w:val="000000"/>
              </w:rPr>
            </w:pPr>
            <w:r>
              <w:rPr>
                <w:rFonts w:ascii="Arial" w:eastAsia="Arial" w:hAnsi="Arial" w:cs="Arial"/>
                <w:b/>
                <w:color w:val="000000"/>
              </w:rPr>
              <w:t>15 min</w:t>
            </w:r>
          </w:p>
          <w:p w:rsidR="00CE64C3" w:rsidRDefault="00D16590">
            <w:pPr>
              <w:spacing w:after="0"/>
              <w:jc w:val="center"/>
              <w:rPr>
                <w:rFonts w:ascii="Arial" w:eastAsia="Arial" w:hAnsi="Arial" w:cs="Arial"/>
                <w:color w:val="000000"/>
              </w:rPr>
            </w:pPr>
            <w:r>
              <w:rPr>
                <w:rFonts w:ascii="Arial" w:eastAsia="Arial" w:hAnsi="Arial" w:cs="Arial"/>
                <w:color w:val="000000"/>
              </w:rPr>
              <w:t>[11.00 – 11.15]</w:t>
            </w:r>
          </w:p>
        </w:tc>
        <w:tc>
          <w:tcPr>
            <w:tcW w:w="8221" w:type="dxa"/>
            <w:gridSpan w:val="2"/>
            <w:tcBorders>
              <w:top w:val="single" w:sz="4" w:space="0" w:color="000000"/>
              <w:left w:val="single" w:sz="4" w:space="0" w:color="000000"/>
              <w:bottom w:val="single" w:sz="4" w:space="0" w:color="000000"/>
              <w:right w:val="single" w:sz="4" w:space="0" w:color="000000"/>
            </w:tcBorders>
          </w:tcPr>
          <w:p w:rsidR="00CE64C3" w:rsidRDefault="00D16590">
            <w:pPr>
              <w:spacing w:after="0"/>
              <w:jc w:val="center"/>
              <w:rPr>
                <w:rFonts w:ascii="Arial" w:eastAsia="Arial" w:hAnsi="Arial" w:cs="Arial"/>
                <w:color w:val="000000"/>
              </w:rPr>
            </w:pPr>
            <w:r>
              <w:rPr>
                <w:rFonts w:ascii="Arial" w:eastAsia="Arial" w:hAnsi="Arial" w:cs="Arial"/>
                <w:color w:val="000000"/>
              </w:rPr>
              <w:t>Break</w:t>
            </w:r>
          </w:p>
        </w:tc>
      </w:tr>
      <w:tr w:rsidR="00CE64C3">
        <w:trPr>
          <w:trHeight w:val="323"/>
        </w:trPr>
        <w:tc>
          <w:tcPr>
            <w:tcW w:w="1696"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center"/>
              <w:rPr>
                <w:rFonts w:ascii="Arial" w:eastAsia="Arial" w:hAnsi="Arial" w:cs="Arial"/>
                <w:b/>
                <w:color w:val="000000"/>
              </w:rPr>
            </w:pPr>
            <w:r>
              <w:rPr>
                <w:rFonts w:ascii="Arial" w:eastAsia="Arial" w:hAnsi="Arial" w:cs="Arial"/>
                <w:b/>
                <w:color w:val="000000"/>
              </w:rPr>
              <w:t>90 min</w:t>
            </w:r>
          </w:p>
          <w:p w:rsidR="00CE64C3" w:rsidRDefault="00D16590">
            <w:pPr>
              <w:spacing w:after="0"/>
              <w:jc w:val="center"/>
              <w:rPr>
                <w:rFonts w:ascii="Arial" w:eastAsia="Arial" w:hAnsi="Arial" w:cs="Arial"/>
                <w:color w:val="000000"/>
              </w:rPr>
            </w:pPr>
            <w:r>
              <w:rPr>
                <w:rFonts w:ascii="Arial" w:eastAsia="Arial" w:hAnsi="Arial" w:cs="Arial"/>
                <w:color w:val="000000"/>
              </w:rPr>
              <w:t>[11.15 – 12.45]</w:t>
            </w:r>
          </w:p>
        </w:tc>
        <w:tc>
          <w:tcPr>
            <w:tcW w:w="5812"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left"/>
              <w:rPr>
                <w:rFonts w:ascii="Arial" w:eastAsia="Arial" w:hAnsi="Arial" w:cs="Arial"/>
                <w:color w:val="000000"/>
              </w:rPr>
            </w:pPr>
            <w:r>
              <w:rPr>
                <w:rFonts w:ascii="Arial" w:eastAsia="Arial" w:hAnsi="Arial" w:cs="Arial"/>
                <w:color w:val="000000"/>
              </w:rPr>
              <w:t>Proposal and discussion of the overall architecture of the SAFETY e-learning course</w:t>
            </w:r>
          </w:p>
        </w:tc>
        <w:tc>
          <w:tcPr>
            <w:tcW w:w="2409" w:type="dxa"/>
            <w:tcBorders>
              <w:top w:val="single" w:sz="4" w:space="0" w:color="000000"/>
              <w:left w:val="single" w:sz="4" w:space="0" w:color="000000"/>
              <w:bottom w:val="single" w:sz="4" w:space="0" w:color="000000"/>
              <w:right w:val="single" w:sz="4" w:space="0" w:color="000000"/>
            </w:tcBorders>
          </w:tcPr>
          <w:p w:rsidR="00CE64C3" w:rsidRDefault="00D16590">
            <w:pPr>
              <w:spacing w:after="0"/>
              <w:jc w:val="left"/>
              <w:rPr>
                <w:rFonts w:ascii="Arial" w:eastAsia="Arial" w:hAnsi="Arial" w:cs="Arial"/>
                <w:color w:val="000000"/>
              </w:rPr>
            </w:pPr>
            <w:r>
              <w:rPr>
                <w:rFonts w:ascii="Arial" w:eastAsia="Arial" w:hAnsi="Arial" w:cs="Arial"/>
                <w:color w:val="000000"/>
              </w:rPr>
              <w:t>LMU</w:t>
            </w:r>
          </w:p>
        </w:tc>
      </w:tr>
    </w:tbl>
    <w:p w:rsidR="00CE64C3" w:rsidRDefault="00CE64C3">
      <w:pPr>
        <w:tabs>
          <w:tab w:val="left" w:pos="1843"/>
        </w:tabs>
        <w:spacing w:after="0" w:line="240" w:lineRule="auto"/>
        <w:jc w:val="both"/>
        <w:rPr>
          <w:rFonts w:ascii="Arial" w:eastAsia="Arial" w:hAnsi="Arial" w:cs="Arial"/>
          <w:b/>
          <w:color w:val="000000"/>
          <w:sz w:val="20"/>
          <w:szCs w:val="20"/>
        </w:rPr>
      </w:pPr>
    </w:p>
    <w:p w:rsidR="00CE64C3" w:rsidRDefault="00D16590">
      <w:pPr>
        <w:tabs>
          <w:tab w:val="left" w:pos="1843"/>
        </w:tabs>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List of participants:</w:t>
      </w:r>
    </w:p>
    <w:p w:rsidR="00CE64C3" w:rsidRDefault="00CE64C3">
      <w:pPr>
        <w:tabs>
          <w:tab w:val="left" w:pos="1843"/>
        </w:tabs>
        <w:spacing w:after="0" w:line="240" w:lineRule="auto"/>
        <w:jc w:val="both"/>
        <w:rPr>
          <w:rFonts w:ascii="Arial" w:eastAsia="Arial" w:hAnsi="Arial" w:cs="Arial"/>
          <w:b/>
          <w:color w:val="000000"/>
          <w:sz w:val="20"/>
          <w:szCs w:val="20"/>
        </w:rPr>
      </w:pP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University of Foggia (</w:t>
      </w:r>
      <w:r>
        <w:rPr>
          <w:rFonts w:ascii="Arial" w:eastAsia="Arial" w:hAnsi="Arial" w:cs="Arial"/>
          <w:b/>
          <w:color w:val="000000"/>
          <w:sz w:val="20"/>
          <w:szCs w:val="20"/>
        </w:rPr>
        <w:t>UNIFG</w:t>
      </w:r>
      <w:r>
        <w:rPr>
          <w:rFonts w:ascii="Arial" w:eastAsia="Arial" w:hAnsi="Arial" w:cs="Arial"/>
          <w:color w:val="000000"/>
          <w:sz w:val="20"/>
          <w:szCs w:val="20"/>
        </w:rPr>
        <w:t xml:space="preserve">) represented by Fedele </w:t>
      </w:r>
      <w:proofErr w:type="spellStart"/>
      <w:r>
        <w:rPr>
          <w:rFonts w:ascii="Arial" w:eastAsia="Arial" w:hAnsi="Arial" w:cs="Arial"/>
          <w:color w:val="000000"/>
          <w:sz w:val="20"/>
          <w:szCs w:val="20"/>
        </w:rPr>
        <w:t>Colantuono</w:t>
      </w:r>
      <w:proofErr w:type="spellEnd"/>
      <w:r>
        <w:rPr>
          <w:rFonts w:ascii="Arial" w:eastAsia="Arial" w:hAnsi="Arial" w:cs="Arial"/>
          <w:color w:val="000000"/>
          <w:sz w:val="20"/>
          <w:szCs w:val="20"/>
        </w:rPr>
        <w:t xml:space="preserve">, Francesco </w:t>
      </w:r>
      <w:proofErr w:type="spellStart"/>
      <w:r>
        <w:rPr>
          <w:rFonts w:ascii="Arial" w:eastAsia="Arial" w:hAnsi="Arial" w:cs="Arial"/>
          <w:color w:val="000000"/>
          <w:sz w:val="20"/>
          <w:szCs w:val="20"/>
        </w:rPr>
        <w:t>Barberio</w:t>
      </w:r>
      <w:proofErr w:type="spellEnd"/>
      <w:r>
        <w:rPr>
          <w:rFonts w:ascii="Arial" w:eastAsia="Arial" w:hAnsi="Arial" w:cs="Arial"/>
          <w:color w:val="000000"/>
          <w:sz w:val="20"/>
          <w:szCs w:val="20"/>
        </w:rPr>
        <w:t xml:space="preserve"> and Roberta </w:t>
      </w:r>
      <w:proofErr w:type="spellStart"/>
      <w:r>
        <w:rPr>
          <w:rFonts w:ascii="Arial" w:eastAsia="Arial" w:hAnsi="Arial" w:cs="Arial"/>
          <w:color w:val="000000"/>
          <w:sz w:val="20"/>
          <w:szCs w:val="20"/>
        </w:rPr>
        <w:t>Caporusso</w:t>
      </w:r>
      <w:proofErr w:type="spellEnd"/>
      <w:r>
        <w:rPr>
          <w:rFonts w:ascii="Arial" w:eastAsia="Arial" w:hAnsi="Arial" w:cs="Arial"/>
          <w:color w:val="000000"/>
          <w:sz w:val="20"/>
          <w:szCs w:val="20"/>
        </w:rPr>
        <w:t>;</w:t>
      </w:r>
    </w:p>
    <w:p w:rsidR="00955EF7" w:rsidRPr="00955EF7" w:rsidRDefault="00955EF7">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bookmarkStart w:id="0" w:name="_GoBack"/>
      <w:r w:rsidRPr="00955EF7">
        <w:rPr>
          <w:rFonts w:ascii="Arial" w:eastAsia="Arial" w:hAnsi="Arial" w:cs="Arial"/>
          <w:color w:val="000000"/>
          <w:sz w:val="20"/>
          <w:szCs w:val="20"/>
        </w:rPr>
        <w:t>Hospital Clinic de Barcelona (</w:t>
      </w:r>
      <w:r w:rsidRPr="00955EF7">
        <w:rPr>
          <w:rFonts w:ascii="Arial" w:eastAsia="Arial" w:hAnsi="Arial" w:cs="Arial"/>
          <w:b/>
          <w:color w:val="000000"/>
          <w:sz w:val="20"/>
          <w:szCs w:val="20"/>
        </w:rPr>
        <w:t>HCB</w:t>
      </w:r>
      <w:r w:rsidRPr="00955EF7">
        <w:rPr>
          <w:rFonts w:ascii="Arial" w:eastAsia="Arial" w:hAnsi="Arial" w:cs="Arial"/>
          <w:color w:val="000000"/>
          <w:sz w:val="20"/>
          <w:szCs w:val="20"/>
        </w:rPr>
        <w:t xml:space="preserve">), </w:t>
      </w:r>
      <w:proofErr w:type="spellStart"/>
      <w:r>
        <w:rPr>
          <w:rFonts w:ascii="Arial" w:eastAsia="Arial" w:hAnsi="Arial" w:cs="Arial"/>
          <w:color w:val="000000"/>
          <w:sz w:val="20"/>
          <w:szCs w:val="20"/>
          <w:lang w:val="it-IT"/>
        </w:rPr>
        <w:t>represented</w:t>
      </w:r>
      <w:proofErr w:type="spellEnd"/>
      <w:r>
        <w:rPr>
          <w:rFonts w:ascii="Arial" w:eastAsia="Arial" w:hAnsi="Arial" w:cs="Arial"/>
          <w:color w:val="000000"/>
          <w:sz w:val="20"/>
          <w:szCs w:val="20"/>
          <w:lang w:val="it-IT"/>
        </w:rPr>
        <w:t xml:space="preserve"> by Juan </w:t>
      </w:r>
      <w:proofErr w:type="spellStart"/>
      <w:r>
        <w:rPr>
          <w:rFonts w:ascii="Arial" w:eastAsia="Arial" w:hAnsi="Arial" w:cs="Arial"/>
          <w:color w:val="000000"/>
          <w:sz w:val="20"/>
          <w:szCs w:val="20"/>
          <w:lang w:val="it-IT"/>
        </w:rPr>
        <w:t>Perdomo</w:t>
      </w:r>
      <w:proofErr w:type="spellEnd"/>
      <w:r>
        <w:rPr>
          <w:rFonts w:ascii="Arial" w:eastAsia="Arial" w:hAnsi="Arial" w:cs="Arial"/>
          <w:color w:val="000000"/>
          <w:sz w:val="20"/>
          <w:szCs w:val="20"/>
          <w:lang w:val="it-IT"/>
        </w:rPr>
        <w:t xml:space="preserve"> </w:t>
      </w:r>
      <w:r>
        <w:rPr>
          <w:rFonts w:ascii="Arial" w:eastAsia="Arial" w:hAnsi="Arial" w:cs="Arial"/>
          <w:color w:val="000000"/>
          <w:sz w:val="20"/>
          <w:szCs w:val="20"/>
          <w:lang w:val="it-IT"/>
        </w:rPr>
        <w:t xml:space="preserve">and </w:t>
      </w:r>
      <w:r w:rsidRPr="006C080E">
        <w:rPr>
          <w:rFonts w:ascii="Arial" w:eastAsia="Arial" w:hAnsi="Arial" w:cs="Arial"/>
          <w:color w:val="000000"/>
          <w:sz w:val="20"/>
          <w:szCs w:val="20"/>
          <w:lang w:val="it-IT"/>
        </w:rPr>
        <w:t xml:space="preserve">Cristina </w:t>
      </w:r>
      <w:proofErr w:type="spellStart"/>
      <w:r w:rsidRPr="006C080E">
        <w:rPr>
          <w:rFonts w:ascii="Arial" w:eastAsia="Arial" w:hAnsi="Arial" w:cs="Arial"/>
          <w:color w:val="000000"/>
          <w:sz w:val="20"/>
          <w:szCs w:val="20"/>
          <w:lang w:val="it-IT"/>
        </w:rPr>
        <w:t>Ibanez</w:t>
      </w:r>
      <w:proofErr w:type="spellEnd"/>
    </w:p>
    <w:p w:rsidR="00CE64C3" w:rsidRPr="006C080E"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lang w:val="it-IT"/>
        </w:rPr>
      </w:pPr>
      <w:proofErr w:type="spellStart"/>
      <w:r w:rsidRPr="006C080E">
        <w:rPr>
          <w:rFonts w:ascii="Arial" w:eastAsia="Arial" w:hAnsi="Arial" w:cs="Arial"/>
          <w:color w:val="000000"/>
          <w:sz w:val="20"/>
          <w:szCs w:val="20"/>
          <w:lang w:val="it-IT"/>
        </w:rPr>
        <w:t>Fundació</w:t>
      </w:r>
      <w:proofErr w:type="spellEnd"/>
      <w:r w:rsidRPr="006C080E">
        <w:rPr>
          <w:rFonts w:ascii="Arial" w:eastAsia="Arial" w:hAnsi="Arial" w:cs="Arial"/>
          <w:color w:val="000000"/>
          <w:sz w:val="20"/>
          <w:szCs w:val="20"/>
          <w:lang w:val="it-IT"/>
        </w:rPr>
        <w:t xml:space="preserve"> </w:t>
      </w:r>
      <w:proofErr w:type="spellStart"/>
      <w:r w:rsidRPr="006C080E">
        <w:rPr>
          <w:rFonts w:ascii="Arial" w:eastAsia="Arial" w:hAnsi="Arial" w:cs="Arial"/>
          <w:color w:val="000000"/>
          <w:sz w:val="20"/>
          <w:szCs w:val="20"/>
          <w:lang w:val="it-IT"/>
        </w:rPr>
        <w:t>Clínic</w:t>
      </w:r>
      <w:proofErr w:type="spellEnd"/>
      <w:r w:rsidRPr="006C080E">
        <w:rPr>
          <w:rFonts w:ascii="Arial" w:eastAsia="Arial" w:hAnsi="Arial" w:cs="Arial"/>
          <w:color w:val="000000"/>
          <w:sz w:val="20"/>
          <w:szCs w:val="20"/>
          <w:lang w:val="it-IT"/>
        </w:rPr>
        <w:t xml:space="preserve"> per a la </w:t>
      </w:r>
      <w:proofErr w:type="spellStart"/>
      <w:r w:rsidRPr="006C080E">
        <w:rPr>
          <w:rFonts w:ascii="Arial" w:eastAsia="Arial" w:hAnsi="Arial" w:cs="Arial"/>
          <w:color w:val="000000"/>
          <w:sz w:val="20"/>
          <w:szCs w:val="20"/>
          <w:lang w:val="it-IT"/>
        </w:rPr>
        <w:t>Recerca</w:t>
      </w:r>
      <w:proofErr w:type="spellEnd"/>
      <w:r w:rsidRPr="006C080E">
        <w:rPr>
          <w:rFonts w:ascii="Arial" w:eastAsia="Arial" w:hAnsi="Arial" w:cs="Arial"/>
          <w:color w:val="000000"/>
          <w:sz w:val="20"/>
          <w:szCs w:val="20"/>
          <w:lang w:val="it-IT"/>
        </w:rPr>
        <w:t xml:space="preserve"> </w:t>
      </w:r>
      <w:proofErr w:type="spellStart"/>
      <w:r w:rsidRPr="006C080E">
        <w:rPr>
          <w:rFonts w:ascii="Arial" w:eastAsia="Arial" w:hAnsi="Arial" w:cs="Arial"/>
          <w:color w:val="000000"/>
          <w:sz w:val="20"/>
          <w:szCs w:val="20"/>
          <w:lang w:val="it-IT"/>
        </w:rPr>
        <w:t>Biomèdica</w:t>
      </w:r>
      <w:proofErr w:type="spellEnd"/>
      <w:r w:rsidRPr="006C080E">
        <w:rPr>
          <w:rFonts w:ascii="Arial" w:eastAsia="Arial" w:hAnsi="Arial" w:cs="Arial"/>
          <w:color w:val="000000"/>
          <w:sz w:val="20"/>
          <w:szCs w:val="20"/>
          <w:lang w:val="it-IT"/>
        </w:rPr>
        <w:t xml:space="preserve"> (</w:t>
      </w:r>
      <w:r w:rsidRPr="006C080E">
        <w:rPr>
          <w:rFonts w:ascii="Arial" w:eastAsia="Arial" w:hAnsi="Arial" w:cs="Arial"/>
          <w:b/>
          <w:color w:val="000000"/>
          <w:sz w:val="20"/>
          <w:szCs w:val="20"/>
          <w:lang w:val="it-IT"/>
        </w:rPr>
        <w:t>FCRB</w:t>
      </w:r>
      <w:r w:rsidRPr="006C080E">
        <w:rPr>
          <w:rFonts w:ascii="Arial" w:eastAsia="Arial" w:hAnsi="Arial" w:cs="Arial"/>
          <w:color w:val="000000"/>
          <w:sz w:val="20"/>
          <w:szCs w:val="20"/>
          <w:lang w:val="it-IT"/>
        </w:rPr>
        <w:t>)</w:t>
      </w:r>
      <w:r w:rsidR="00955EF7">
        <w:rPr>
          <w:rFonts w:ascii="Arial" w:eastAsia="Arial" w:hAnsi="Arial" w:cs="Arial"/>
          <w:color w:val="000000"/>
          <w:sz w:val="20"/>
          <w:szCs w:val="20"/>
          <w:lang w:val="it-IT"/>
        </w:rPr>
        <w:t xml:space="preserve"> </w:t>
      </w:r>
      <w:proofErr w:type="spellStart"/>
      <w:r w:rsidR="00955EF7">
        <w:rPr>
          <w:rFonts w:ascii="Arial" w:eastAsia="Arial" w:hAnsi="Arial" w:cs="Arial"/>
          <w:color w:val="000000"/>
          <w:sz w:val="20"/>
          <w:szCs w:val="20"/>
          <w:lang w:val="it-IT"/>
        </w:rPr>
        <w:t>represented</w:t>
      </w:r>
      <w:proofErr w:type="spellEnd"/>
      <w:r w:rsidR="00955EF7">
        <w:rPr>
          <w:rFonts w:ascii="Arial" w:eastAsia="Arial" w:hAnsi="Arial" w:cs="Arial"/>
          <w:color w:val="000000"/>
          <w:sz w:val="20"/>
          <w:szCs w:val="20"/>
          <w:lang w:val="it-IT"/>
        </w:rPr>
        <w:t xml:space="preserve"> by</w:t>
      </w:r>
      <w:r w:rsidR="00955EF7">
        <w:rPr>
          <w:rFonts w:ascii="Arial" w:eastAsia="Arial" w:hAnsi="Arial" w:cs="Arial"/>
          <w:color w:val="000000"/>
          <w:sz w:val="20"/>
          <w:szCs w:val="20"/>
          <w:lang w:val="it-IT"/>
        </w:rPr>
        <w:t xml:space="preserve"> Sara </w:t>
      </w:r>
      <w:proofErr w:type="spellStart"/>
      <w:r w:rsidR="00955EF7">
        <w:rPr>
          <w:rFonts w:ascii="Arial" w:eastAsia="Arial" w:hAnsi="Arial" w:cs="Arial"/>
          <w:color w:val="000000"/>
          <w:sz w:val="20"/>
          <w:szCs w:val="20"/>
          <w:lang w:val="it-IT"/>
        </w:rPr>
        <w:t>Darriba</w:t>
      </w:r>
      <w:bookmarkEnd w:id="0"/>
      <w:proofErr w:type="spellEnd"/>
      <w:r w:rsidRPr="006C080E">
        <w:rPr>
          <w:rFonts w:ascii="Arial" w:eastAsia="Arial" w:hAnsi="Arial" w:cs="Arial"/>
          <w:color w:val="000000"/>
          <w:sz w:val="20"/>
          <w:szCs w:val="20"/>
          <w:lang w:val="it-IT"/>
        </w:rPr>
        <w:t>;</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w:t>
      </w:r>
      <w:proofErr w:type="spellStart"/>
      <w:r>
        <w:rPr>
          <w:rFonts w:ascii="Arial" w:eastAsia="Arial" w:hAnsi="Arial" w:cs="Arial"/>
          <w:color w:val="000000"/>
          <w:sz w:val="20"/>
          <w:szCs w:val="20"/>
        </w:rPr>
        <w:t>Prof.</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Dr.</w:t>
      </w:r>
      <w:proofErr w:type="spellEnd"/>
      <w:r>
        <w:rPr>
          <w:rFonts w:ascii="Arial" w:eastAsia="Arial" w:hAnsi="Arial" w:cs="Arial"/>
          <w:color w:val="000000"/>
          <w:sz w:val="20"/>
          <w:szCs w:val="20"/>
        </w:rPr>
        <w:t xml:space="preserve"> CC. Iliescu” Emergency Institute for Cardiovascular Diseases (</w:t>
      </w:r>
      <w:r>
        <w:rPr>
          <w:rFonts w:ascii="Arial" w:eastAsia="Arial" w:hAnsi="Arial" w:cs="Arial"/>
          <w:b/>
          <w:color w:val="000000"/>
          <w:sz w:val="20"/>
          <w:szCs w:val="20"/>
        </w:rPr>
        <w:t>EICD</w:t>
      </w:r>
      <w:r>
        <w:rPr>
          <w:rFonts w:ascii="Arial" w:eastAsia="Arial" w:hAnsi="Arial" w:cs="Arial"/>
          <w:color w:val="000000"/>
          <w:sz w:val="20"/>
          <w:szCs w:val="20"/>
        </w:rPr>
        <w:t xml:space="preserve">) represented by Mihai Stefan, Cosmin </w:t>
      </w:r>
      <w:proofErr w:type="spellStart"/>
      <w:r>
        <w:rPr>
          <w:rFonts w:ascii="Arial" w:eastAsia="Arial" w:hAnsi="Arial" w:cs="Arial"/>
          <w:color w:val="000000"/>
          <w:sz w:val="20"/>
          <w:szCs w:val="20"/>
        </w:rPr>
        <w:t>Balan</w:t>
      </w:r>
      <w:proofErr w:type="spellEnd"/>
      <w:r>
        <w:rPr>
          <w:rFonts w:ascii="Arial" w:eastAsia="Arial" w:hAnsi="Arial" w:cs="Arial"/>
          <w:color w:val="000000"/>
          <w:sz w:val="20"/>
          <w:szCs w:val="20"/>
        </w:rPr>
        <w:t xml:space="preserve"> and Liana </w:t>
      </w:r>
      <w:proofErr w:type="spellStart"/>
      <w:r>
        <w:rPr>
          <w:rFonts w:ascii="Arial" w:eastAsia="Arial" w:hAnsi="Arial" w:cs="Arial"/>
          <w:color w:val="000000"/>
          <w:sz w:val="20"/>
          <w:szCs w:val="20"/>
        </w:rPr>
        <w:t>Valeanu</w:t>
      </w:r>
      <w:proofErr w:type="spellEnd"/>
      <w:r>
        <w:rPr>
          <w:rFonts w:ascii="Arial" w:eastAsia="Arial" w:hAnsi="Arial" w:cs="Arial"/>
          <w:color w:val="000000"/>
          <w:sz w:val="20"/>
          <w:szCs w:val="20"/>
        </w:rPr>
        <w:t>;</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Ludwig-</w:t>
      </w:r>
      <w:proofErr w:type="spellStart"/>
      <w:r>
        <w:rPr>
          <w:rFonts w:ascii="Arial" w:eastAsia="Arial" w:hAnsi="Arial" w:cs="Arial"/>
          <w:color w:val="000000"/>
          <w:sz w:val="20"/>
          <w:szCs w:val="20"/>
        </w:rPr>
        <w:t>Maximilians</w:t>
      </w:r>
      <w:proofErr w:type="spellEnd"/>
      <w:r>
        <w:rPr>
          <w:rFonts w:ascii="Arial" w:eastAsia="Arial" w:hAnsi="Arial" w:cs="Arial"/>
          <w:color w:val="000000"/>
          <w:sz w:val="20"/>
          <w:szCs w:val="20"/>
        </w:rPr>
        <w:t xml:space="preserve"> University of Munich (</w:t>
      </w:r>
      <w:r>
        <w:rPr>
          <w:rFonts w:ascii="Arial" w:eastAsia="Arial" w:hAnsi="Arial" w:cs="Arial"/>
          <w:b/>
          <w:color w:val="000000"/>
          <w:sz w:val="20"/>
          <w:szCs w:val="20"/>
        </w:rPr>
        <w:t>LMU</w:t>
      </w:r>
      <w:r>
        <w:rPr>
          <w:rFonts w:ascii="Arial" w:eastAsia="Arial" w:hAnsi="Arial" w:cs="Arial"/>
          <w:color w:val="000000"/>
          <w:sz w:val="20"/>
          <w:szCs w:val="20"/>
        </w:rPr>
        <w:t xml:space="preserve">) represented by Marc </w:t>
      </w:r>
      <w:proofErr w:type="spellStart"/>
      <w:r>
        <w:rPr>
          <w:rFonts w:ascii="Arial" w:eastAsia="Arial" w:hAnsi="Arial" w:cs="Arial"/>
          <w:color w:val="000000"/>
          <w:sz w:val="20"/>
          <w:szCs w:val="20"/>
        </w:rPr>
        <w:t>Lazarovici</w:t>
      </w:r>
      <w:proofErr w:type="spellEnd"/>
      <w:r>
        <w:rPr>
          <w:rFonts w:ascii="Arial" w:eastAsia="Arial" w:hAnsi="Arial" w:cs="Arial"/>
          <w:color w:val="000000"/>
          <w:sz w:val="20"/>
          <w:szCs w:val="20"/>
        </w:rPr>
        <w:t xml:space="preserve"> and Katarina </w:t>
      </w:r>
      <w:proofErr w:type="spellStart"/>
      <w:r>
        <w:rPr>
          <w:rFonts w:ascii="Arial" w:eastAsia="Arial" w:hAnsi="Arial" w:cs="Arial"/>
          <w:color w:val="000000"/>
          <w:sz w:val="20"/>
          <w:szCs w:val="20"/>
        </w:rPr>
        <w:t>Grujic</w:t>
      </w:r>
      <w:proofErr w:type="spellEnd"/>
      <w:r>
        <w:rPr>
          <w:rFonts w:ascii="Arial" w:eastAsia="Arial" w:hAnsi="Arial" w:cs="Arial"/>
          <w:color w:val="000000"/>
          <w:sz w:val="20"/>
          <w:szCs w:val="20"/>
        </w:rPr>
        <w:t>;</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University of Stavanger (</w:t>
      </w:r>
      <w:r>
        <w:rPr>
          <w:rFonts w:ascii="Arial" w:eastAsia="Arial" w:hAnsi="Arial" w:cs="Arial"/>
          <w:b/>
          <w:color w:val="000000"/>
          <w:sz w:val="20"/>
          <w:szCs w:val="20"/>
        </w:rPr>
        <w:t>UIS</w:t>
      </w:r>
      <w:r>
        <w:rPr>
          <w:rFonts w:ascii="Arial" w:eastAsia="Arial" w:hAnsi="Arial" w:cs="Arial"/>
          <w:color w:val="000000"/>
          <w:sz w:val="20"/>
          <w:szCs w:val="20"/>
        </w:rPr>
        <w:t xml:space="preserve">) represented by Thor Ole </w:t>
      </w:r>
      <w:proofErr w:type="spellStart"/>
      <w:r>
        <w:rPr>
          <w:rFonts w:ascii="Arial" w:eastAsia="Arial" w:hAnsi="Arial" w:cs="Arial"/>
          <w:color w:val="000000"/>
          <w:sz w:val="20"/>
          <w:szCs w:val="20"/>
        </w:rPr>
        <w:t>Gulsrud</w:t>
      </w:r>
      <w:proofErr w:type="spellEnd"/>
      <w:r>
        <w:rPr>
          <w:rFonts w:ascii="Arial" w:eastAsia="Arial" w:hAnsi="Arial" w:cs="Arial"/>
          <w:color w:val="000000"/>
          <w:sz w:val="20"/>
          <w:szCs w:val="20"/>
        </w:rPr>
        <w:t xml:space="preserve">, Nina </w:t>
      </w:r>
      <w:proofErr w:type="spellStart"/>
      <w:r>
        <w:rPr>
          <w:rFonts w:ascii="Arial" w:eastAsia="Arial" w:hAnsi="Arial" w:cs="Arial"/>
          <w:color w:val="000000"/>
          <w:sz w:val="20"/>
          <w:szCs w:val="20"/>
        </w:rPr>
        <w:t>Vatland</w:t>
      </w:r>
      <w:proofErr w:type="spellEnd"/>
      <w:r>
        <w:rPr>
          <w:rFonts w:ascii="Arial" w:eastAsia="Arial" w:hAnsi="Arial" w:cs="Arial"/>
          <w:color w:val="000000"/>
          <w:sz w:val="20"/>
          <w:szCs w:val="20"/>
        </w:rPr>
        <w:t xml:space="preserve">, Camilla Normand and </w:t>
      </w:r>
      <w:proofErr w:type="spellStart"/>
      <w:r>
        <w:rPr>
          <w:rFonts w:ascii="Arial" w:eastAsia="Arial" w:hAnsi="Arial" w:cs="Arial"/>
          <w:color w:val="000000"/>
          <w:sz w:val="20"/>
          <w:szCs w:val="20"/>
        </w:rPr>
        <w:t>Une</w:t>
      </w:r>
      <w:proofErr w:type="spellEnd"/>
      <w:r>
        <w:rPr>
          <w:rFonts w:ascii="Arial" w:eastAsia="Arial" w:hAnsi="Arial" w:cs="Arial"/>
          <w:color w:val="000000"/>
          <w:sz w:val="20"/>
          <w:szCs w:val="20"/>
        </w:rPr>
        <w:t xml:space="preserve"> E. </w:t>
      </w:r>
      <w:proofErr w:type="spellStart"/>
      <w:r>
        <w:rPr>
          <w:rFonts w:ascii="Arial" w:eastAsia="Arial" w:hAnsi="Arial" w:cs="Arial"/>
          <w:color w:val="000000"/>
          <w:sz w:val="20"/>
          <w:szCs w:val="20"/>
        </w:rPr>
        <w:t>Stømer</w:t>
      </w:r>
      <w:proofErr w:type="spellEnd"/>
      <w:r>
        <w:rPr>
          <w:rFonts w:ascii="Arial" w:eastAsia="Arial" w:hAnsi="Arial" w:cs="Arial"/>
          <w:color w:val="000000"/>
          <w:sz w:val="20"/>
          <w:szCs w:val="20"/>
        </w:rPr>
        <w:t>;</w:t>
      </w:r>
    </w:p>
    <w:p w:rsidR="00CE64C3" w:rsidRPr="006C080E"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lang w:val="it-IT"/>
        </w:rPr>
      </w:pPr>
      <w:proofErr w:type="spellStart"/>
      <w:r w:rsidRPr="006C080E">
        <w:rPr>
          <w:rFonts w:ascii="Arial" w:eastAsia="Arial" w:hAnsi="Arial" w:cs="Arial"/>
          <w:color w:val="000000"/>
          <w:sz w:val="20"/>
          <w:szCs w:val="20"/>
          <w:lang w:val="it-IT"/>
        </w:rPr>
        <w:t>ValueDo</w:t>
      </w:r>
      <w:proofErr w:type="spellEnd"/>
      <w:r w:rsidRPr="006C080E">
        <w:rPr>
          <w:rFonts w:ascii="Arial" w:eastAsia="Arial" w:hAnsi="Arial" w:cs="Arial"/>
          <w:color w:val="000000"/>
          <w:sz w:val="20"/>
          <w:szCs w:val="20"/>
          <w:lang w:val="it-IT"/>
        </w:rPr>
        <w:t xml:space="preserve"> (</w:t>
      </w:r>
      <w:r w:rsidRPr="006C080E">
        <w:rPr>
          <w:rFonts w:ascii="Arial" w:eastAsia="Arial" w:hAnsi="Arial" w:cs="Arial"/>
          <w:b/>
          <w:color w:val="000000"/>
          <w:sz w:val="20"/>
          <w:szCs w:val="20"/>
          <w:lang w:val="it-IT"/>
        </w:rPr>
        <w:t>VALUE</w:t>
      </w:r>
      <w:r w:rsidRPr="006C080E">
        <w:rPr>
          <w:rFonts w:ascii="Arial" w:eastAsia="Arial" w:hAnsi="Arial" w:cs="Arial"/>
          <w:color w:val="000000"/>
          <w:sz w:val="20"/>
          <w:szCs w:val="20"/>
          <w:lang w:val="it-IT"/>
        </w:rPr>
        <w:t xml:space="preserve">) </w:t>
      </w:r>
      <w:proofErr w:type="spellStart"/>
      <w:r w:rsidRPr="006C080E">
        <w:rPr>
          <w:rFonts w:ascii="Arial" w:eastAsia="Arial" w:hAnsi="Arial" w:cs="Arial"/>
          <w:color w:val="000000"/>
          <w:sz w:val="20"/>
          <w:szCs w:val="20"/>
          <w:lang w:val="it-IT"/>
        </w:rPr>
        <w:t>represented</w:t>
      </w:r>
      <w:proofErr w:type="spellEnd"/>
      <w:r w:rsidRPr="006C080E">
        <w:rPr>
          <w:rFonts w:ascii="Arial" w:eastAsia="Arial" w:hAnsi="Arial" w:cs="Arial"/>
          <w:color w:val="000000"/>
          <w:sz w:val="20"/>
          <w:szCs w:val="20"/>
          <w:lang w:val="it-IT"/>
        </w:rPr>
        <w:t xml:space="preserve"> by Alessandro Guadagni and Giuditta Pasta;</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Infotech</w:t>
      </w:r>
      <w:proofErr w:type="spellEnd"/>
      <w:r>
        <w:rPr>
          <w:rFonts w:ascii="Arial" w:eastAsia="Arial" w:hAnsi="Arial" w:cs="Arial"/>
          <w:color w:val="000000"/>
          <w:sz w:val="20"/>
          <w:szCs w:val="20"/>
        </w:rPr>
        <w:t xml:space="preserve"> (</w:t>
      </w:r>
      <w:r>
        <w:rPr>
          <w:rFonts w:ascii="Arial" w:eastAsia="Arial" w:hAnsi="Arial" w:cs="Arial"/>
          <w:b/>
          <w:color w:val="000000"/>
          <w:sz w:val="20"/>
          <w:szCs w:val="20"/>
        </w:rPr>
        <w:t>INFO</w:t>
      </w:r>
      <w:r>
        <w:rPr>
          <w:rFonts w:ascii="Arial" w:eastAsia="Arial" w:hAnsi="Arial" w:cs="Arial"/>
          <w:color w:val="000000"/>
          <w:sz w:val="20"/>
          <w:szCs w:val="20"/>
        </w:rPr>
        <w:t xml:space="preserve">) represented by Antonio </w:t>
      </w:r>
      <w:proofErr w:type="spellStart"/>
      <w:r>
        <w:rPr>
          <w:rFonts w:ascii="Arial" w:eastAsia="Arial" w:hAnsi="Arial" w:cs="Arial"/>
          <w:color w:val="000000"/>
          <w:sz w:val="20"/>
          <w:szCs w:val="20"/>
        </w:rPr>
        <w:t>Scrocco</w:t>
      </w:r>
      <w:proofErr w:type="spellEnd"/>
      <w:r>
        <w:rPr>
          <w:rFonts w:ascii="Arial" w:eastAsia="Arial" w:hAnsi="Arial" w:cs="Arial"/>
          <w:color w:val="000000"/>
          <w:sz w:val="20"/>
          <w:szCs w:val="20"/>
        </w:rPr>
        <w:t>;</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Laerdal</w:t>
      </w:r>
      <w:proofErr w:type="spellEnd"/>
      <w:r>
        <w:rPr>
          <w:rFonts w:ascii="Arial" w:eastAsia="Arial" w:hAnsi="Arial" w:cs="Arial"/>
          <w:color w:val="000000"/>
          <w:sz w:val="20"/>
          <w:szCs w:val="20"/>
        </w:rPr>
        <w:t xml:space="preserve"> (</w:t>
      </w:r>
      <w:r>
        <w:rPr>
          <w:rFonts w:ascii="Arial" w:eastAsia="Arial" w:hAnsi="Arial" w:cs="Arial"/>
          <w:b/>
          <w:color w:val="000000"/>
          <w:sz w:val="20"/>
          <w:szCs w:val="20"/>
        </w:rPr>
        <w:t>LAE</w:t>
      </w:r>
      <w:r>
        <w:rPr>
          <w:rFonts w:ascii="Arial" w:eastAsia="Arial" w:hAnsi="Arial" w:cs="Arial"/>
          <w:color w:val="000000"/>
          <w:sz w:val="20"/>
          <w:szCs w:val="20"/>
        </w:rPr>
        <w:t xml:space="preserve">) represented by Novella </w:t>
      </w:r>
      <w:proofErr w:type="spellStart"/>
      <w:r>
        <w:rPr>
          <w:rFonts w:ascii="Arial" w:eastAsia="Arial" w:hAnsi="Arial" w:cs="Arial"/>
          <w:color w:val="000000"/>
          <w:sz w:val="20"/>
          <w:szCs w:val="20"/>
        </w:rPr>
        <w:t>Callero</w:t>
      </w:r>
      <w:proofErr w:type="spellEnd"/>
      <w:r>
        <w:rPr>
          <w:rFonts w:ascii="Arial" w:eastAsia="Arial" w:hAnsi="Arial" w:cs="Arial"/>
          <w:color w:val="000000"/>
          <w:sz w:val="20"/>
          <w:szCs w:val="20"/>
        </w:rPr>
        <w:t>;</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(AMC) represented by Lukas </w:t>
      </w:r>
      <w:proofErr w:type="spellStart"/>
      <w:r>
        <w:rPr>
          <w:rFonts w:ascii="Arial" w:eastAsia="Arial" w:hAnsi="Arial" w:cs="Arial"/>
          <w:color w:val="000000"/>
          <w:sz w:val="20"/>
          <w:szCs w:val="20"/>
        </w:rPr>
        <w:t>Drabauer</w:t>
      </w:r>
      <w:proofErr w:type="spellEnd"/>
      <w:r>
        <w:rPr>
          <w:rFonts w:ascii="Arial" w:eastAsia="Arial" w:hAnsi="Arial" w:cs="Arial"/>
          <w:color w:val="000000"/>
          <w:sz w:val="20"/>
          <w:szCs w:val="20"/>
        </w:rPr>
        <w:t xml:space="preserve">; </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Take the Wind (</w:t>
      </w:r>
      <w:r>
        <w:rPr>
          <w:rFonts w:ascii="Arial" w:eastAsia="Arial" w:hAnsi="Arial" w:cs="Arial"/>
          <w:b/>
          <w:color w:val="000000"/>
          <w:sz w:val="20"/>
          <w:szCs w:val="20"/>
        </w:rPr>
        <w:t>TTW</w:t>
      </w:r>
      <w:r>
        <w:rPr>
          <w:rFonts w:ascii="Arial" w:eastAsia="Arial" w:hAnsi="Arial" w:cs="Arial"/>
          <w:color w:val="000000"/>
          <w:sz w:val="20"/>
          <w:szCs w:val="20"/>
        </w:rPr>
        <w:t>) represented by Rita Flores.</w:t>
      </w:r>
    </w:p>
    <w:p w:rsidR="00CE64C3" w:rsidRDefault="00CE64C3">
      <w:pPr>
        <w:jc w:val="both"/>
        <w:rPr>
          <w:rFonts w:ascii="Arial" w:eastAsia="Arial" w:hAnsi="Arial" w:cs="Arial"/>
          <w:b/>
          <w:color w:val="000000"/>
          <w:sz w:val="20"/>
          <w:szCs w:val="20"/>
        </w:rPr>
      </w:pPr>
    </w:p>
    <w:p w:rsidR="00CE64C3" w:rsidRDefault="00D16590">
      <w:pPr>
        <w:tabs>
          <w:tab w:val="left" w:pos="2376"/>
        </w:tabs>
        <w:jc w:val="both"/>
        <w:rPr>
          <w:rFonts w:ascii="Arial" w:eastAsia="Arial" w:hAnsi="Arial" w:cs="Arial"/>
          <w:b/>
          <w:color w:val="000000"/>
          <w:sz w:val="20"/>
          <w:szCs w:val="20"/>
        </w:rPr>
      </w:pPr>
      <w:r>
        <w:rPr>
          <w:rFonts w:ascii="Arial" w:eastAsia="Arial" w:hAnsi="Arial" w:cs="Arial"/>
          <w:b/>
          <w:color w:val="000000"/>
          <w:sz w:val="20"/>
          <w:szCs w:val="20"/>
        </w:rPr>
        <w:t>Welcome and introduction to the meeting (UNIFG + LMU)</w:t>
      </w:r>
    </w:p>
    <w:p w:rsidR="00CE64C3" w:rsidRDefault="00D16590">
      <w:pPr>
        <w:jc w:val="both"/>
        <w:rPr>
          <w:rFonts w:ascii="Arial" w:eastAsia="Arial" w:hAnsi="Arial" w:cs="Arial"/>
          <w:color w:val="000000"/>
          <w:sz w:val="20"/>
          <w:szCs w:val="20"/>
        </w:rPr>
      </w:pPr>
      <w:r>
        <w:rPr>
          <w:rFonts w:ascii="Arial" w:eastAsia="Arial" w:hAnsi="Arial" w:cs="Arial"/>
          <w:color w:val="000000"/>
          <w:sz w:val="20"/>
          <w:szCs w:val="20"/>
        </w:rPr>
        <w:t xml:space="preserve">Fedele (UNIFG) and Marc (LMU) welcome the partners and present the agenda of the three sessions of the meeting. The meeting </w:t>
      </w:r>
      <w:proofErr w:type="gramStart"/>
      <w:r>
        <w:rPr>
          <w:rFonts w:ascii="Arial" w:eastAsia="Arial" w:hAnsi="Arial" w:cs="Arial"/>
          <w:color w:val="000000"/>
          <w:sz w:val="20"/>
          <w:szCs w:val="20"/>
        </w:rPr>
        <w:t>is organized</w:t>
      </w:r>
      <w:proofErr w:type="gramEnd"/>
      <w:r>
        <w:rPr>
          <w:rFonts w:ascii="Arial" w:eastAsia="Arial" w:hAnsi="Arial" w:cs="Arial"/>
          <w:color w:val="000000"/>
          <w:sz w:val="20"/>
          <w:szCs w:val="20"/>
        </w:rPr>
        <w:t xml:space="preserve"> in a virtual modality, but Rita (TWW) is in Munich, attending the meeting with Marc and Katarina from LMU department. </w:t>
      </w:r>
    </w:p>
    <w:p w:rsidR="00CE64C3" w:rsidRDefault="00D16590">
      <w:pPr>
        <w:tabs>
          <w:tab w:val="left" w:pos="2376"/>
        </w:tabs>
        <w:jc w:val="both"/>
        <w:rPr>
          <w:rFonts w:ascii="Arial" w:eastAsia="Arial" w:hAnsi="Arial" w:cs="Arial"/>
          <w:b/>
          <w:color w:val="000000"/>
          <w:sz w:val="20"/>
          <w:szCs w:val="20"/>
        </w:rPr>
      </w:pPr>
      <w:r>
        <w:rPr>
          <w:rFonts w:ascii="Arial" w:eastAsia="Arial" w:hAnsi="Arial" w:cs="Arial"/>
          <w:b/>
          <w:color w:val="000000"/>
          <w:sz w:val="20"/>
          <w:szCs w:val="20"/>
        </w:rPr>
        <w:t>Recap on the fundamental elements from desk research, good practices and best team composition (HCB + UIS)</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Juan (HCB) presents the latest version of WP1 results (the final report is available at this link: </w:t>
      </w:r>
      <w:hyperlink r:id="rId11">
        <w:r>
          <w:rPr>
            <w:rFonts w:ascii="Arial" w:eastAsia="Arial" w:hAnsi="Arial" w:cs="Arial"/>
            <w:color w:val="000000"/>
            <w:sz w:val="20"/>
            <w:szCs w:val="20"/>
            <w:u w:val="single"/>
          </w:rPr>
          <w:t>https://drive.google.com/drive/folders/1c4l51mWomAX2UxnaJyKyBr8s0RDR0642</w:t>
        </w:r>
      </w:hyperlink>
      <w:r>
        <w:rPr>
          <w:rFonts w:ascii="Arial" w:eastAsia="Arial" w:hAnsi="Arial" w:cs="Arial"/>
          <w:color w:val="000000"/>
          <w:sz w:val="20"/>
          <w:szCs w:val="20"/>
        </w:rPr>
        <w:t xml:space="preserv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Juan presents the main conclusion from the desk research conducted by the University partners: </w:t>
      </w:r>
    </w:p>
    <w:p w:rsidR="00CE64C3" w:rsidRDefault="00D1659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Most of the offer came from public universities and hospitals;</w:t>
      </w:r>
    </w:p>
    <w:p w:rsidR="00CE64C3" w:rsidRDefault="00D1659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Public hospitals, public universities, and public and private simulation centres showed a statistically significant difference offer across the countries participating in SAFETY. Spain tended to have a higher number of courses offered by these institutions.</w:t>
      </w:r>
    </w:p>
    <w:p w:rsidR="00CE64C3" w:rsidRDefault="00D1659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Undergraduate nurses and physicians had the lower percentage of courses targeting them.</w:t>
      </w:r>
    </w:p>
    <w:p w:rsidR="00CE64C3" w:rsidRDefault="00D1659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Public universities showed a statistically significant tendency to have more courses targeting undergraduate physicians and nurses.</w:t>
      </w:r>
    </w:p>
    <w:p w:rsidR="00CE64C3" w:rsidRDefault="00D1659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Public hospitals showed a statistically significant trend to have fewer courses targeting undergraduate physicians and prehospital emergency staff.</w:t>
      </w:r>
    </w:p>
    <w:p w:rsidR="00CE64C3" w:rsidRDefault="00D1659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Private universities showed a statistically significant tendency to have more courses targeting nurses.</w:t>
      </w:r>
    </w:p>
    <w:p w:rsidR="00CE64C3" w:rsidRDefault="00D1659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Public and private simulation centres showed a statistically significant trend to have more courses targeting prehospital emergency staff.</w:t>
      </w:r>
    </w:p>
    <w:p w:rsidR="00CE64C3" w:rsidRDefault="00D16590">
      <w:pPr>
        <w:numPr>
          <w:ilvl w:val="0"/>
          <w:numId w:val="1"/>
        </w:numPr>
        <w:pBdr>
          <w:top w:val="nil"/>
          <w:left w:val="nil"/>
          <w:bottom w:val="nil"/>
          <w:right w:val="nil"/>
          <w:between w:val="nil"/>
        </w:pBd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Courses related to anaesthesiology-intensive care, obstetrics, cardiology, and emergency management showed a statistically significant tendency to be more frequent in Spain. </w:t>
      </w:r>
    </w:p>
    <w:p w:rsidR="00CE64C3" w:rsidRDefault="00CE64C3">
      <w:pPr>
        <w:spacing w:after="0" w:line="240" w:lineRule="auto"/>
        <w:jc w:val="both"/>
        <w:rPr>
          <w:rFonts w:ascii="Arial" w:eastAsia="Arial" w:hAnsi="Arial" w:cs="Arial"/>
          <w:color w:val="000000"/>
          <w:sz w:val="20"/>
          <w:szCs w:val="20"/>
        </w:rPr>
      </w:pPr>
    </w:p>
    <w:p w:rsidR="00CE64C3" w:rsidRDefault="00D16590">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There are few courses on patient </w:t>
      </w:r>
      <w:proofErr w:type="gramStart"/>
      <w:r>
        <w:rPr>
          <w:rFonts w:ascii="Arial" w:eastAsia="Arial" w:hAnsi="Arial" w:cs="Arial"/>
          <w:color w:val="000000"/>
          <w:sz w:val="20"/>
          <w:szCs w:val="20"/>
        </w:rPr>
        <w:t>communication, that</w:t>
      </w:r>
      <w:proofErr w:type="gramEnd"/>
      <w:r>
        <w:rPr>
          <w:rFonts w:ascii="Arial" w:eastAsia="Arial" w:hAnsi="Arial" w:cs="Arial"/>
          <w:color w:val="000000"/>
          <w:sz w:val="20"/>
          <w:szCs w:val="20"/>
        </w:rPr>
        <w:t xml:space="preserve"> should be addressed in WP5. The lack of courses targeting communication is </w:t>
      </w:r>
      <w:proofErr w:type="gramStart"/>
      <w:r>
        <w:rPr>
          <w:rFonts w:ascii="Arial" w:eastAsia="Arial" w:hAnsi="Arial" w:cs="Arial"/>
          <w:color w:val="000000"/>
          <w:sz w:val="20"/>
          <w:szCs w:val="20"/>
        </w:rPr>
        <w:t>due to the fact that</w:t>
      </w:r>
      <w:proofErr w:type="gramEnd"/>
      <w:r>
        <w:rPr>
          <w:rFonts w:ascii="Arial" w:eastAsia="Arial" w:hAnsi="Arial" w:cs="Arial"/>
          <w:color w:val="000000"/>
          <w:sz w:val="20"/>
          <w:szCs w:val="20"/>
        </w:rPr>
        <w:t xml:space="preserve"> the courses are not inter-professional. </w:t>
      </w:r>
    </w:p>
    <w:p w:rsidR="00CE64C3" w:rsidRDefault="00D16590">
      <w:pPr>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Regarding the good practices, The Hospital </w:t>
      </w:r>
      <w:proofErr w:type="spellStart"/>
      <w:r>
        <w:rPr>
          <w:rFonts w:ascii="Arial" w:eastAsia="Arial" w:hAnsi="Arial" w:cs="Arial"/>
          <w:color w:val="000000"/>
          <w:sz w:val="20"/>
          <w:szCs w:val="20"/>
        </w:rPr>
        <w:t>Clínic</w:t>
      </w:r>
      <w:proofErr w:type="spellEnd"/>
      <w:r>
        <w:rPr>
          <w:rFonts w:ascii="Arial" w:eastAsia="Arial" w:hAnsi="Arial" w:cs="Arial"/>
          <w:color w:val="000000"/>
          <w:sz w:val="20"/>
          <w:szCs w:val="20"/>
        </w:rPr>
        <w:t xml:space="preserve"> collected current good practices involved in the process of planning simulation scenarios, performing </w:t>
      </w:r>
      <w:proofErr w:type="spellStart"/>
      <w:r>
        <w:rPr>
          <w:rFonts w:ascii="Arial" w:eastAsia="Arial" w:hAnsi="Arial" w:cs="Arial"/>
          <w:color w:val="000000"/>
          <w:sz w:val="20"/>
          <w:szCs w:val="20"/>
        </w:rPr>
        <w:t>prebriefing</w:t>
      </w:r>
      <w:proofErr w:type="spellEnd"/>
      <w:r>
        <w:rPr>
          <w:rFonts w:ascii="Arial" w:eastAsia="Arial" w:hAnsi="Arial" w:cs="Arial"/>
          <w:color w:val="000000"/>
          <w:sz w:val="20"/>
          <w:szCs w:val="20"/>
        </w:rPr>
        <w:t xml:space="preserve">, scenarios and debriefing. Additionally, a filth subgroup of good practices related to evaluation and improvement </w:t>
      </w:r>
      <w:proofErr w:type="gramStart"/>
      <w:r>
        <w:rPr>
          <w:rFonts w:ascii="Arial" w:eastAsia="Arial" w:hAnsi="Arial" w:cs="Arial"/>
          <w:color w:val="000000"/>
          <w:sz w:val="20"/>
          <w:szCs w:val="20"/>
        </w:rPr>
        <w:t>was added</w:t>
      </w:r>
      <w:proofErr w:type="gramEnd"/>
      <w:r>
        <w:rPr>
          <w:rFonts w:ascii="Arial" w:eastAsia="Arial" w:hAnsi="Arial" w:cs="Arial"/>
          <w:color w:val="000000"/>
          <w:sz w:val="20"/>
          <w:szCs w:val="20"/>
        </w:rPr>
        <w:t xml:space="preserve">. It is interesting that some good practices are referring to the importance of debriefing, which is the key point for keep patient safety and encourage simulation team to make debriefing. </w:t>
      </w:r>
    </w:p>
    <w:p w:rsidR="00CE64C3" w:rsidRDefault="00CE64C3">
      <w:pPr>
        <w:tabs>
          <w:tab w:val="left" w:pos="2376"/>
        </w:tabs>
        <w:jc w:val="both"/>
        <w:rPr>
          <w:rFonts w:ascii="Arial" w:eastAsia="Arial" w:hAnsi="Arial" w:cs="Arial"/>
          <w:color w:val="000000"/>
          <w:sz w:val="20"/>
          <w:szCs w:val="20"/>
        </w:rPr>
      </w:pPr>
    </w:p>
    <w:p w:rsidR="00CE64C3" w:rsidRDefault="00D16590">
      <w:pPr>
        <w:tabs>
          <w:tab w:val="left" w:pos="2376"/>
        </w:tabs>
        <w:jc w:val="both"/>
        <w:rPr>
          <w:rFonts w:ascii="Arial" w:eastAsia="Arial" w:hAnsi="Arial" w:cs="Arial"/>
          <w:b/>
          <w:color w:val="000000"/>
          <w:sz w:val="20"/>
          <w:szCs w:val="20"/>
        </w:rPr>
      </w:pPr>
      <w:r>
        <w:rPr>
          <w:rFonts w:ascii="Arial" w:eastAsia="Arial" w:hAnsi="Arial" w:cs="Arial"/>
          <w:b/>
          <w:color w:val="000000"/>
          <w:sz w:val="20"/>
          <w:szCs w:val="20"/>
        </w:rPr>
        <w:t xml:space="preserve">WP2: Recap on the fundamental elements from WP2 needs analysis and </w:t>
      </w:r>
      <w:proofErr w:type="spellStart"/>
      <w:r>
        <w:rPr>
          <w:rFonts w:ascii="Arial" w:eastAsia="Arial" w:hAnsi="Arial" w:cs="Arial"/>
          <w:b/>
          <w:color w:val="000000"/>
          <w:sz w:val="20"/>
          <w:szCs w:val="20"/>
        </w:rPr>
        <w:t>BoK</w:t>
      </w:r>
      <w:proofErr w:type="spellEnd"/>
      <w:r>
        <w:rPr>
          <w:rFonts w:ascii="Arial" w:eastAsia="Arial" w:hAnsi="Arial" w:cs="Arial"/>
          <w:b/>
          <w:color w:val="000000"/>
          <w:sz w:val="20"/>
          <w:szCs w:val="20"/>
        </w:rPr>
        <w:t xml:space="preserve"> [starting </w:t>
      </w:r>
      <w:proofErr w:type="gramStart"/>
      <w:r>
        <w:rPr>
          <w:rFonts w:ascii="Arial" w:eastAsia="Arial" w:hAnsi="Arial" w:cs="Arial"/>
          <w:b/>
          <w:color w:val="000000"/>
          <w:sz w:val="20"/>
          <w:szCs w:val="20"/>
        </w:rPr>
        <w:t>point  for</w:t>
      </w:r>
      <w:proofErr w:type="gramEnd"/>
      <w:r>
        <w:rPr>
          <w:rFonts w:ascii="Arial" w:eastAsia="Arial" w:hAnsi="Arial" w:cs="Arial"/>
          <w:b/>
          <w:color w:val="000000"/>
          <w:sz w:val="20"/>
          <w:szCs w:val="20"/>
        </w:rPr>
        <w:t xml:space="preserve"> the creation of the course] (UNIFG)</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Fedele (UNIFG) recaps the process followed so far and the main evidences collected in WP2 (full presentation available </w:t>
      </w:r>
      <w:hyperlink r:id="rId12">
        <w:r>
          <w:rPr>
            <w:rFonts w:ascii="Arial" w:eastAsia="Arial" w:hAnsi="Arial" w:cs="Arial"/>
            <w:color w:val="0563C1"/>
            <w:sz w:val="20"/>
            <w:szCs w:val="20"/>
            <w:u w:val="single"/>
          </w:rPr>
          <w:t>here</w:t>
        </w:r>
      </w:hyperlink>
      <w:r>
        <w:rPr>
          <w:rFonts w:ascii="Arial" w:eastAsia="Arial" w:hAnsi="Arial" w:cs="Arial"/>
          <w:color w:val="000000"/>
          <w:sz w:val="20"/>
          <w:szCs w:val="20"/>
        </w:rPr>
        <w:t xml:space="preserve">). He also explained that, due the high numbers of data on students and company needs collected, the gap analysis was taking more time than expected and a meeting among WP1 and WP2 leaders would be necessary to align all main findings. This is also influencing the development of the </w:t>
      </w:r>
      <w:proofErr w:type="spellStart"/>
      <w:r>
        <w:rPr>
          <w:rFonts w:ascii="Arial" w:eastAsia="Arial" w:hAnsi="Arial" w:cs="Arial"/>
          <w:color w:val="000000"/>
          <w:sz w:val="20"/>
          <w:szCs w:val="20"/>
        </w:rPr>
        <w:t>BoK</w:t>
      </w:r>
      <w:proofErr w:type="spellEnd"/>
      <w:r>
        <w:rPr>
          <w:rFonts w:ascii="Arial" w:eastAsia="Arial" w:hAnsi="Arial" w:cs="Arial"/>
          <w:color w:val="000000"/>
          <w:sz w:val="20"/>
          <w:szCs w:val="20"/>
        </w:rPr>
        <w:t xml:space="preserve">, although its structure and content </w:t>
      </w:r>
      <w:proofErr w:type="gramStart"/>
      <w:r>
        <w:rPr>
          <w:rFonts w:ascii="Arial" w:eastAsia="Arial" w:hAnsi="Arial" w:cs="Arial"/>
          <w:color w:val="000000"/>
          <w:sz w:val="20"/>
          <w:szCs w:val="20"/>
        </w:rPr>
        <w:t>is already defined</w:t>
      </w:r>
      <w:proofErr w:type="gramEnd"/>
      <w:r>
        <w:rPr>
          <w:rFonts w:ascii="Arial" w:eastAsia="Arial" w:hAnsi="Arial" w:cs="Arial"/>
          <w:color w:val="000000"/>
          <w:sz w:val="20"/>
          <w:szCs w:val="20"/>
        </w:rPr>
        <w:t>.</w:t>
      </w:r>
    </w:p>
    <w:p w:rsidR="00CE64C3" w:rsidRDefault="00D16590">
      <w:pPr>
        <w:spacing w:after="0"/>
        <w:jc w:val="both"/>
        <w:rPr>
          <w:rFonts w:ascii="Arial" w:eastAsia="Arial" w:hAnsi="Arial" w:cs="Arial"/>
          <w:b/>
          <w:color w:val="000000"/>
          <w:sz w:val="20"/>
          <w:szCs w:val="20"/>
        </w:rPr>
      </w:pPr>
      <w:r>
        <w:rPr>
          <w:rFonts w:ascii="Arial" w:eastAsia="Arial" w:hAnsi="Arial" w:cs="Arial"/>
          <w:b/>
          <w:color w:val="000000"/>
          <w:sz w:val="20"/>
          <w:szCs w:val="20"/>
        </w:rPr>
        <w:t>WP3: presentation of WP3 (overall description and tasks) (LMU)</w:t>
      </w:r>
    </w:p>
    <w:p w:rsidR="00CE64C3" w:rsidRDefault="00CE64C3">
      <w:pPr>
        <w:spacing w:after="0"/>
        <w:jc w:val="both"/>
        <w:rPr>
          <w:rFonts w:ascii="Arial" w:eastAsia="Arial" w:hAnsi="Arial" w:cs="Arial"/>
          <w:b/>
          <w:color w:val="000000"/>
          <w:sz w:val="20"/>
          <w:szCs w:val="20"/>
        </w:rPr>
      </w:pPr>
    </w:p>
    <w:p w:rsidR="00CE64C3" w:rsidRDefault="00D16590">
      <w:pPr>
        <w:spacing w:after="0"/>
        <w:jc w:val="both"/>
        <w:rPr>
          <w:rFonts w:ascii="Arial" w:eastAsia="Arial" w:hAnsi="Arial" w:cs="Arial"/>
          <w:color w:val="000000"/>
          <w:sz w:val="20"/>
          <w:szCs w:val="20"/>
        </w:rPr>
      </w:pPr>
      <w:r>
        <w:rPr>
          <w:rFonts w:ascii="Arial" w:eastAsia="Arial" w:hAnsi="Arial" w:cs="Arial"/>
          <w:color w:val="000000"/>
          <w:sz w:val="20"/>
          <w:szCs w:val="20"/>
        </w:rPr>
        <w:t xml:space="preserve">Marc presents the next steps for WP3 development and implementation of activities. The full presentation is </w:t>
      </w:r>
      <w:hyperlink r:id="rId13">
        <w:r>
          <w:rPr>
            <w:rFonts w:ascii="Arial" w:eastAsia="Arial" w:hAnsi="Arial" w:cs="Arial"/>
            <w:color w:val="0563C1"/>
            <w:sz w:val="20"/>
            <w:szCs w:val="20"/>
            <w:u w:val="single"/>
          </w:rPr>
          <w:t>here</w:t>
        </w:r>
      </w:hyperlink>
      <w:r>
        <w:rPr>
          <w:rFonts w:ascii="Arial" w:eastAsia="Arial" w:hAnsi="Arial" w:cs="Arial"/>
          <w:color w:val="000000"/>
          <w:sz w:val="20"/>
          <w:szCs w:val="20"/>
        </w:rPr>
        <w:t>.</w:t>
      </w:r>
    </w:p>
    <w:p w:rsidR="00CE64C3" w:rsidRDefault="00CE64C3">
      <w:pPr>
        <w:spacing w:after="0"/>
        <w:jc w:val="both"/>
        <w:rPr>
          <w:rFonts w:ascii="Arial" w:eastAsia="Arial" w:hAnsi="Arial" w:cs="Arial"/>
          <w:b/>
          <w:color w:val="000000"/>
          <w:sz w:val="20"/>
          <w:szCs w:val="20"/>
        </w:rPr>
      </w:pPr>
    </w:p>
    <w:p w:rsidR="00CE64C3" w:rsidRDefault="00D16590">
      <w:pPr>
        <w:spacing w:after="0"/>
        <w:jc w:val="both"/>
        <w:rPr>
          <w:rFonts w:ascii="Arial" w:eastAsia="Arial" w:hAnsi="Arial" w:cs="Arial"/>
          <w:b/>
          <w:color w:val="000000"/>
          <w:sz w:val="20"/>
          <w:szCs w:val="20"/>
        </w:rPr>
      </w:pPr>
      <w:r>
        <w:rPr>
          <w:rFonts w:ascii="Arial" w:eastAsia="Arial" w:hAnsi="Arial" w:cs="Arial"/>
          <w:b/>
          <w:color w:val="000000"/>
          <w:sz w:val="20"/>
          <w:szCs w:val="20"/>
        </w:rPr>
        <w:t xml:space="preserve">Partners’ experiences based on medical education: presentation of the results of the questionnaires shared by LMU (LMU) </w:t>
      </w:r>
    </w:p>
    <w:p w:rsidR="00CE64C3" w:rsidRDefault="00CE64C3">
      <w:pPr>
        <w:spacing w:after="0"/>
        <w:jc w:val="both"/>
        <w:rPr>
          <w:rFonts w:ascii="Arial" w:eastAsia="Arial" w:hAnsi="Arial" w:cs="Arial"/>
          <w:b/>
          <w:color w:val="000000"/>
          <w:sz w:val="20"/>
          <w:szCs w:val="20"/>
        </w:rPr>
      </w:pPr>
    </w:p>
    <w:p w:rsidR="00CE64C3" w:rsidRDefault="00D16590">
      <w:pPr>
        <w:spacing w:after="0"/>
        <w:jc w:val="both"/>
        <w:rPr>
          <w:rFonts w:ascii="Arial" w:eastAsia="Arial" w:hAnsi="Arial" w:cs="Arial"/>
          <w:b/>
          <w:color w:val="000000"/>
          <w:sz w:val="20"/>
          <w:szCs w:val="20"/>
        </w:rPr>
      </w:pPr>
      <w:r>
        <w:rPr>
          <w:rFonts w:ascii="Arial" w:eastAsia="Arial" w:hAnsi="Arial" w:cs="Arial"/>
          <w:color w:val="000000"/>
          <w:sz w:val="20"/>
          <w:szCs w:val="20"/>
        </w:rPr>
        <w:t xml:space="preserve">Marc (LMU) presents the results of the questionnaire LMU shared with the partners, referring to materials needed, experience in medical simulation, testing the pilot, companies support.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Referring to the materials for practical training the main results of the survey are the following: </w:t>
      </w:r>
    </w:p>
    <w:p w:rsidR="00CE64C3" w:rsidRDefault="00D16590">
      <w:pPr>
        <w:numPr>
          <w:ilvl w:val="0"/>
          <w:numId w:val="3"/>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Full manikins for full scale simulation;</w:t>
      </w:r>
    </w:p>
    <w:p w:rsidR="00CE64C3" w:rsidRDefault="00D16590">
      <w:pPr>
        <w:numPr>
          <w:ilvl w:val="0"/>
          <w:numId w:val="3"/>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 xml:space="preserve">Partial manikins for skills training (Airway Management trainer, venous and arterial, </w:t>
      </w:r>
      <w:proofErr w:type="spellStart"/>
      <w:proofErr w:type="gramStart"/>
      <w:r>
        <w:rPr>
          <w:rFonts w:ascii="Arial" w:eastAsia="Arial" w:hAnsi="Arial" w:cs="Arial"/>
          <w:color w:val="000000"/>
          <w:sz w:val="20"/>
          <w:szCs w:val="20"/>
        </w:rPr>
        <w:t>io</w:t>
      </w:r>
      <w:proofErr w:type="spellEnd"/>
      <w:proofErr w:type="gramEnd"/>
      <w:r>
        <w:rPr>
          <w:rFonts w:ascii="Arial" w:eastAsia="Arial" w:hAnsi="Arial" w:cs="Arial"/>
          <w:color w:val="000000"/>
          <w:sz w:val="20"/>
          <w:szCs w:val="20"/>
        </w:rPr>
        <w:t xml:space="preserve"> access trainer, etc.);</w:t>
      </w:r>
    </w:p>
    <w:p w:rsidR="00CE64C3" w:rsidRDefault="00D16590">
      <w:pPr>
        <w:numPr>
          <w:ilvl w:val="0"/>
          <w:numId w:val="3"/>
        </w:numPr>
        <w:pBdr>
          <w:top w:val="nil"/>
          <w:left w:val="nil"/>
          <w:bottom w:val="nil"/>
          <w:right w:val="nil"/>
          <w:between w:val="nil"/>
        </w:pBdr>
        <w:tabs>
          <w:tab w:val="left" w:pos="2376"/>
        </w:tabs>
        <w:spacing w:after="0"/>
        <w:jc w:val="both"/>
        <w:rPr>
          <w:rFonts w:ascii="Arial" w:eastAsia="Arial" w:hAnsi="Arial" w:cs="Arial"/>
          <w:color w:val="000000"/>
          <w:sz w:val="20"/>
          <w:szCs w:val="20"/>
        </w:rPr>
      </w:pPr>
      <w:proofErr w:type="spellStart"/>
      <w:r>
        <w:rPr>
          <w:rFonts w:ascii="Arial" w:eastAsia="Arial" w:hAnsi="Arial" w:cs="Arial"/>
          <w:color w:val="000000"/>
          <w:sz w:val="20"/>
          <w:szCs w:val="20"/>
        </w:rPr>
        <w:t>SimCapture</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Vsim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SonoSim</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Laerdal</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iSimulate</w:t>
      </w:r>
      <w:proofErr w:type="spellEnd"/>
      <w:r>
        <w:rPr>
          <w:rFonts w:ascii="Arial" w:eastAsia="Arial" w:hAnsi="Arial" w:cs="Arial"/>
          <w:color w:val="000000"/>
          <w:sz w:val="20"/>
          <w:szCs w:val="20"/>
        </w:rPr>
        <w:t>;</w:t>
      </w:r>
    </w:p>
    <w:p w:rsidR="00CE64C3" w:rsidRDefault="00D16590">
      <w:pPr>
        <w:numPr>
          <w:ilvl w:val="0"/>
          <w:numId w:val="3"/>
        </w:numPr>
        <w:pBdr>
          <w:top w:val="nil"/>
          <w:left w:val="nil"/>
          <w:bottom w:val="nil"/>
          <w:right w:val="nil"/>
          <w:between w:val="nil"/>
        </w:pBd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VR Trainer (Body Interact, </w:t>
      </w:r>
      <w:proofErr w:type="spellStart"/>
      <w:r>
        <w:rPr>
          <w:rFonts w:ascii="Arial" w:eastAsia="Arial" w:hAnsi="Arial" w:cs="Arial"/>
          <w:color w:val="000000"/>
          <w:sz w:val="20"/>
          <w:szCs w:val="20"/>
        </w:rPr>
        <w:t>Acadicus</w:t>
      </w:r>
      <w:proofErr w:type="spellEnd"/>
      <w:r>
        <w:rPr>
          <w:rFonts w:ascii="Arial" w:eastAsia="Arial" w:hAnsi="Arial" w:cs="Arial"/>
          <w:color w:val="000000"/>
          <w:sz w:val="20"/>
          <w:szCs w:val="20"/>
        </w:rPr>
        <w:t xml:space="preserve">, Immersive Interactive, OMS, </w:t>
      </w:r>
      <w:proofErr w:type="spellStart"/>
      <w:r>
        <w:rPr>
          <w:rFonts w:ascii="Arial" w:eastAsia="Arial" w:hAnsi="Arial" w:cs="Arial"/>
          <w:color w:val="000000"/>
          <w:sz w:val="20"/>
          <w:szCs w:val="20"/>
        </w:rPr>
        <w:t>SimX</w:t>
      </w:r>
      <w:proofErr w:type="spellEnd"/>
      <w:r>
        <w:rPr>
          <w:rFonts w:ascii="Arial" w:eastAsia="Arial" w:hAnsi="Arial" w:cs="Arial"/>
          <w:color w:val="000000"/>
          <w:sz w:val="20"/>
          <w:szCs w:val="20"/>
        </w:rPr>
        <w:t xml:space="preserv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During the Europe </w:t>
      </w:r>
      <w:proofErr w:type="gramStart"/>
      <w:r>
        <w:rPr>
          <w:rFonts w:ascii="Arial" w:eastAsia="Arial" w:hAnsi="Arial" w:cs="Arial"/>
          <w:color w:val="000000"/>
          <w:sz w:val="20"/>
          <w:szCs w:val="20"/>
        </w:rPr>
        <w:t>Café</w:t>
      </w:r>
      <w:proofErr w:type="gramEnd"/>
      <w:r>
        <w:rPr>
          <w:rFonts w:ascii="Arial" w:eastAsia="Arial" w:hAnsi="Arial" w:cs="Arial"/>
          <w:color w:val="000000"/>
          <w:sz w:val="20"/>
          <w:szCs w:val="20"/>
        </w:rPr>
        <w:t xml:space="preserve"> the partners will go more in details on these materials for practical training.</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Regarding Medical Education, the pedagogical concepts used by universities that emerged in the questionnaires are the following: </w:t>
      </w:r>
    </w:p>
    <w:p w:rsidR="00CE64C3" w:rsidRDefault="00D16590">
      <w:pPr>
        <w:numPr>
          <w:ilvl w:val="0"/>
          <w:numId w:val="6"/>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Blended learning;</w:t>
      </w:r>
    </w:p>
    <w:p w:rsidR="00CE64C3" w:rsidRDefault="00D16590">
      <w:pPr>
        <w:numPr>
          <w:ilvl w:val="0"/>
          <w:numId w:val="6"/>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Problem based learning;</w:t>
      </w:r>
    </w:p>
    <w:p w:rsidR="00CE64C3" w:rsidRDefault="00D16590">
      <w:pPr>
        <w:numPr>
          <w:ilvl w:val="0"/>
          <w:numId w:val="6"/>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Team based learning;</w:t>
      </w:r>
    </w:p>
    <w:p w:rsidR="00CE64C3" w:rsidRDefault="00D16590">
      <w:pPr>
        <w:numPr>
          <w:ilvl w:val="0"/>
          <w:numId w:val="6"/>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One-on-one and small groups teaching;</w:t>
      </w:r>
    </w:p>
    <w:p w:rsidR="00CE64C3" w:rsidRDefault="00D16590">
      <w:pPr>
        <w:numPr>
          <w:ilvl w:val="0"/>
          <w:numId w:val="6"/>
        </w:numPr>
        <w:pBdr>
          <w:top w:val="nil"/>
          <w:left w:val="nil"/>
          <w:bottom w:val="nil"/>
          <w:right w:val="nil"/>
          <w:between w:val="nil"/>
        </w:pBdr>
        <w:tabs>
          <w:tab w:val="left" w:pos="2376"/>
        </w:tabs>
        <w:jc w:val="both"/>
        <w:rPr>
          <w:rFonts w:ascii="Arial" w:eastAsia="Arial" w:hAnsi="Arial" w:cs="Arial"/>
          <w:color w:val="000000"/>
          <w:sz w:val="20"/>
          <w:szCs w:val="20"/>
        </w:rPr>
      </w:pPr>
      <w:r>
        <w:rPr>
          <w:rFonts w:ascii="Arial" w:eastAsia="Arial" w:hAnsi="Arial" w:cs="Arial"/>
          <w:color w:val="000000"/>
          <w:sz w:val="20"/>
          <w:szCs w:val="20"/>
        </w:rPr>
        <w:t>Simulation.</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The partners recommend the online course to be interactive, allowing active participation, including flipped classroom. These methodologies </w:t>
      </w:r>
      <w:proofErr w:type="gramStart"/>
      <w:r>
        <w:rPr>
          <w:rFonts w:ascii="Arial" w:eastAsia="Arial" w:hAnsi="Arial" w:cs="Arial"/>
          <w:color w:val="000000"/>
          <w:sz w:val="20"/>
          <w:szCs w:val="20"/>
        </w:rPr>
        <w:t>will be addressed</w:t>
      </w:r>
      <w:proofErr w:type="gramEnd"/>
      <w:r>
        <w:rPr>
          <w:rFonts w:ascii="Arial" w:eastAsia="Arial" w:hAnsi="Arial" w:cs="Arial"/>
          <w:color w:val="000000"/>
          <w:sz w:val="20"/>
          <w:szCs w:val="20"/>
        </w:rPr>
        <w:t xml:space="preserve"> more in details in Tuesday session.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Concerning the Pilot testing, the results from the questionnaire </w:t>
      </w:r>
      <w:proofErr w:type="gramStart"/>
      <w:r>
        <w:rPr>
          <w:rFonts w:ascii="Arial" w:eastAsia="Arial" w:hAnsi="Arial" w:cs="Arial"/>
          <w:color w:val="000000"/>
          <w:sz w:val="20"/>
          <w:szCs w:val="20"/>
        </w:rPr>
        <w:t>can be summarized</w:t>
      </w:r>
      <w:proofErr w:type="gramEnd"/>
      <w:r>
        <w:rPr>
          <w:rFonts w:ascii="Arial" w:eastAsia="Arial" w:hAnsi="Arial" w:cs="Arial"/>
          <w:color w:val="000000"/>
          <w:sz w:val="20"/>
          <w:szCs w:val="20"/>
        </w:rPr>
        <w:t xml:space="preserve"> as follows:</w:t>
      </w:r>
    </w:p>
    <w:p w:rsidR="00CE64C3" w:rsidRDefault="00D16590">
      <w:pPr>
        <w:numPr>
          <w:ilvl w:val="0"/>
          <w:numId w:val="2"/>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 xml:space="preserve">Testing on residents/students in simulation </w:t>
      </w:r>
      <w:proofErr w:type="spellStart"/>
      <w:r>
        <w:rPr>
          <w:rFonts w:ascii="Arial" w:eastAsia="Arial" w:hAnsi="Arial" w:cs="Arial"/>
          <w:color w:val="000000"/>
          <w:sz w:val="20"/>
          <w:szCs w:val="20"/>
        </w:rPr>
        <w:t>center</w:t>
      </w:r>
      <w:proofErr w:type="spellEnd"/>
      <w:r>
        <w:rPr>
          <w:rFonts w:ascii="Arial" w:eastAsia="Arial" w:hAnsi="Arial" w:cs="Arial"/>
          <w:color w:val="000000"/>
          <w:sz w:val="20"/>
          <w:szCs w:val="20"/>
        </w:rPr>
        <w:t xml:space="preserve"> (UNIFG);</w:t>
      </w:r>
    </w:p>
    <w:p w:rsidR="00CE64C3" w:rsidRDefault="00D16590">
      <w:pPr>
        <w:numPr>
          <w:ilvl w:val="0"/>
          <w:numId w:val="2"/>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 xml:space="preserve">Pilot course with students in nursing and </w:t>
      </w:r>
      <w:proofErr w:type="spellStart"/>
      <w:r>
        <w:rPr>
          <w:rFonts w:ascii="Arial" w:eastAsia="Arial" w:hAnsi="Arial" w:cs="Arial"/>
          <w:color w:val="000000"/>
          <w:sz w:val="20"/>
          <w:szCs w:val="20"/>
        </w:rPr>
        <w:t>paramedicine</w:t>
      </w:r>
      <w:proofErr w:type="spellEnd"/>
      <w:r>
        <w:rPr>
          <w:rFonts w:ascii="Arial" w:eastAsia="Arial" w:hAnsi="Arial" w:cs="Arial"/>
          <w:color w:val="000000"/>
          <w:sz w:val="20"/>
          <w:szCs w:val="20"/>
        </w:rPr>
        <w:t xml:space="preserve"> (UIS);</w:t>
      </w:r>
    </w:p>
    <w:p w:rsidR="00CE64C3" w:rsidRDefault="00D16590">
      <w:pPr>
        <w:numPr>
          <w:ilvl w:val="0"/>
          <w:numId w:val="2"/>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Testing and recording (EICD);</w:t>
      </w:r>
    </w:p>
    <w:p w:rsidR="00CE64C3" w:rsidRDefault="00D16590">
      <w:pPr>
        <w:numPr>
          <w:ilvl w:val="0"/>
          <w:numId w:val="2"/>
        </w:numPr>
        <w:pBdr>
          <w:top w:val="nil"/>
          <w:left w:val="nil"/>
          <w:bottom w:val="nil"/>
          <w:right w:val="nil"/>
          <w:between w:val="nil"/>
        </w:pBd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All-over support and product access (Body Interact).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Rita (TWW) says that is very important that the partners share among them and integrate the tools and software products they have. </w:t>
      </w:r>
    </w:p>
    <w:p w:rsidR="00CE64C3" w:rsidRDefault="00D16590">
      <w:pPr>
        <w:tabs>
          <w:tab w:val="left" w:pos="2376"/>
        </w:tabs>
        <w:jc w:val="both"/>
        <w:rPr>
          <w:rFonts w:ascii="Arial" w:eastAsia="Arial" w:hAnsi="Arial" w:cs="Arial"/>
          <w:color w:val="000000"/>
          <w:sz w:val="20"/>
          <w:szCs w:val="20"/>
        </w:rPr>
      </w:pPr>
      <w:proofErr w:type="spellStart"/>
      <w:r>
        <w:rPr>
          <w:rFonts w:ascii="Arial" w:eastAsia="Arial" w:hAnsi="Arial" w:cs="Arial"/>
          <w:color w:val="000000"/>
          <w:sz w:val="20"/>
          <w:szCs w:val="20"/>
        </w:rPr>
        <w:t>Une</w:t>
      </w:r>
      <w:proofErr w:type="spellEnd"/>
      <w:r>
        <w:rPr>
          <w:rFonts w:ascii="Arial" w:eastAsia="Arial" w:hAnsi="Arial" w:cs="Arial"/>
          <w:color w:val="000000"/>
          <w:sz w:val="20"/>
          <w:szCs w:val="20"/>
        </w:rPr>
        <w:t xml:space="preserve"> (UIS) says that the pilot should be in cooperation with the simulation </w:t>
      </w:r>
      <w:proofErr w:type="spellStart"/>
      <w:r>
        <w:rPr>
          <w:rFonts w:ascii="Arial" w:eastAsia="Arial" w:hAnsi="Arial" w:cs="Arial"/>
          <w:color w:val="000000"/>
          <w:sz w:val="20"/>
          <w:szCs w:val="20"/>
        </w:rPr>
        <w:t>centers</w:t>
      </w:r>
      <w:proofErr w:type="spellEnd"/>
      <w:r>
        <w:rPr>
          <w:rFonts w:ascii="Arial" w:eastAsia="Arial" w:hAnsi="Arial" w:cs="Arial"/>
          <w:color w:val="000000"/>
          <w:sz w:val="20"/>
          <w:szCs w:val="20"/>
        </w:rPr>
        <w:t xml:space="preserve">. Katarina (LMU) adds that if one of the university do not have a simulation </w:t>
      </w:r>
      <w:proofErr w:type="spellStart"/>
      <w:r>
        <w:rPr>
          <w:rFonts w:ascii="Arial" w:eastAsia="Arial" w:hAnsi="Arial" w:cs="Arial"/>
          <w:color w:val="000000"/>
          <w:sz w:val="20"/>
          <w:szCs w:val="20"/>
        </w:rPr>
        <w:t>center</w:t>
      </w:r>
      <w:proofErr w:type="spellEnd"/>
      <w:r>
        <w:rPr>
          <w:rFonts w:ascii="Arial" w:eastAsia="Arial" w:hAnsi="Arial" w:cs="Arial"/>
          <w:color w:val="000000"/>
          <w:sz w:val="20"/>
          <w:szCs w:val="20"/>
        </w:rPr>
        <w:t xml:space="preserve">, it is possible to cooperate with simulation </w:t>
      </w:r>
      <w:proofErr w:type="spellStart"/>
      <w:r>
        <w:rPr>
          <w:rFonts w:ascii="Arial" w:eastAsia="Arial" w:hAnsi="Arial" w:cs="Arial"/>
          <w:color w:val="000000"/>
          <w:sz w:val="20"/>
          <w:szCs w:val="20"/>
        </w:rPr>
        <w:t>center</w:t>
      </w:r>
      <w:proofErr w:type="spellEnd"/>
      <w:r>
        <w:rPr>
          <w:rFonts w:ascii="Arial" w:eastAsia="Arial" w:hAnsi="Arial" w:cs="Arial"/>
          <w:color w:val="000000"/>
          <w:sz w:val="20"/>
          <w:szCs w:val="20"/>
        </w:rPr>
        <w:t xml:space="preserve"> made available by the partners. </w:t>
      </w:r>
      <w:proofErr w:type="spellStart"/>
      <w:r>
        <w:rPr>
          <w:rFonts w:ascii="Arial" w:eastAsia="Arial" w:hAnsi="Arial" w:cs="Arial"/>
          <w:color w:val="000000"/>
          <w:sz w:val="20"/>
          <w:szCs w:val="20"/>
        </w:rPr>
        <w:t>Une</w:t>
      </w:r>
      <w:proofErr w:type="spellEnd"/>
      <w:r>
        <w:rPr>
          <w:rFonts w:ascii="Arial" w:eastAsia="Arial" w:hAnsi="Arial" w:cs="Arial"/>
          <w:color w:val="000000"/>
          <w:sz w:val="20"/>
          <w:szCs w:val="20"/>
        </w:rPr>
        <w:t xml:space="preserve"> (UIS) is going to build a new building with the faculty of Stavanger and Safer (simulation </w:t>
      </w:r>
      <w:proofErr w:type="spellStart"/>
      <w:r>
        <w:rPr>
          <w:rFonts w:ascii="Arial" w:eastAsia="Arial" w:hAnsi="Arial" w:cs="Arial"/>
          <w:color w:val="000000"/>
          <w:sz w:val="20"/>
          <w:szCs w:val="20"/>
        </w:rPr>
        <w:t>center</w:t>
      </w:r>
      <w:proofErr w:type="spellEnd"/>
      <w:r>
        <w:rPr>
          <w:rFonts w:ascii="Arial" w:eastAsia="Arial" w:hAnsi="Arial" w:cs="Arial"/>
          <w:color w:val="000000"/>
          <w:sz w:val="20"/>
          <w:szCs w:val="20"/>
        </w:rPr>
        <w:t xml:space="preserve">) are together.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Fedele (UNIFG) reminds that we could also involve the Associate partners in the process. If the consortium needs support from external simulation </w:t>
      </w:r>
      <w:proofErr w:type="spellStart"/>
      <w:r>
        <w:rPr>
          <w:rFonts w:ascii="Arial" w:eastAsia="Arial" w:hAnsi="Arial" w:cs="Arial"/>
          <w:color w:val="000000"/>
          <w:sz w:val="20"/>
          <w:szCs w:val="20"/>
        </w:rPr>
        <w:t>centers</w:t>
      </w:r>
      <w:proofErr w:type="spellEnd"/>
      <w:r>
        <w:rPr>
          <w:rFonts w:ascii="Arial" w:eastAsia="Arial" w:hAnsi="Arial" w:cs="Arial"/>
          <w:color w:val="000000"/>
          <w:sz w:val="20"/>
          <w:szCs w:val="20"/>
        </w:rPr>
        <w:t xml:space="preserve">, it is possible to ask them to collaborate.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Francesco (UNIFG) says that the partnership could also think about the possibility of including additional simulation </w:t>
      </w:r>
      <w:proofErr w:type="spellStart"/>
      <w:r>
        <w:rPr>
          <w:rFonts w:ascii="Arial" w:eastAsia="Arial" w:hAnsi="Arial" w:cs="Arial"/>
          <w:color w:val="000000"/>
          <w:sz w:val="20"/>
          <w:szCs w:val="20"/>
        </w:rPr>
        <w:t>centers</w:t>
      </w:r>
      <w:proofErr w:type="spellEnd"/>
      <w:r>
        <w:rPr>
          <w:rFonts w:ascii="Arial" w:eastAsia="Arial" w:hAnsi="Arial" w:cs="Arial"/>
          <w:color w:val="000000"/>
          <w:sz w:val="20"/>
          <w:szCs w:val="20"/>
        </w:rPr>
        <w:t xml:space="preserve">. </w:t>
      </w:r>
    </w:p>
    <w:p w:rsidR="00CE64C3" w:rsidRDefault="00D16590">
      <w:pPr>
        <w:tabs>
          <w:tab w:val="left" w:pos="2376"/>
        </w:tabs>
        <w:jc w:val="both"/>
        <w:rPr>
          <w:rFonts w:ascii="Arial" w:eastAsia="Arial" w:hAnsi="Arial" w:cs="Arial"/>
          <w:b/>
          <w:color w:val="000000"/>
          <w:sz w:val="20"/>
          <w:szCs w:val="20"/>
        </w:rPr>
      </w:pPr>
      <w:r>
        <w:rPr>
          <w:rFonts w:ascii="Arial" w:eastAsia="Arial" w:hAnsi="Arial" w:cs="Arial"/>
          <w:b/>
          <w:color w:val="000000"/>
          <w:sz w:val="20"/>
          <w:szCs w:val="20"/>
        </w:rPr>
        <w:t xml:space="preserve">Proposal and discussion of the overall architecture of the SAFETY </w:t>
      </w:r>
      <w:proofErr w:type="gramStart"/>
      <w:r>
        <w:rPr>
          <w:rFonts w:ascii="Arial" w:eastAsia="Arial" w:hAnsi="Arial" w:cs="Arial"/>
          <w:b/>
          <w:color w:val="000000"/>
          <w:sz w:val="20"/>
          <w:szCs w:val="20"/>
        </w:rPr>
        <w:t>e-learning</w:t>
      </w:r>
      <w:proofErr w:type="gramEnd"/>
      <w:r>
        <w:rPr>
          <w:rFonts w:ascii="Arial" w:eastAsia="Arial" w:hAnsi="Arial" w:cs="Arial"/>
          <w:b/>
          <w:color w:val="000000"/>
          <w:sz w:val="20"/>
          <w:szCs w:val="20"/>
        </w:rPr>
        <w:t xml:space="preserve"> course (LMU + all partners)</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The proposed architecture from LMU is the following: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noProof/>
          <w:color w:val="000000"/>
          <w:sz w:val="20"/>
          <w:szCs w:val="20"/>
        </w:rPr>
        <w:lastRenderedPageBreak/>
        <w:drawing>
          <wp:inline distT="0" distB="0" distL="0" distR="0">
            <wp:extent cx="5726854" cy="2982860"/>
            <wp:effectExtent l="0" t="0" r="0" b="0"/>
            <wp:docPr id="1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726854" cy="2982860"/>
                    </a:xfrm>
                    <a:prstGeom prst="rect">
                      <a:avLst/>
                    </a:prstGeom>
                    <a:ln/>
                  </pic:spPr>
                </pic:pic>
              </a:graphicData>
            </a:graphic>
          </wp:inline>
        </w:drawing>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LMU proposes also to include podcasts, to be listened wherever the learners want.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The course is to </w:t>
      </w:r>
      <w:proofErr w:type="gramStart"/>
      <w:r>
        <w:rPr>
          <w:rFonts w:ascii="Arial" w:eastAsia="Arial" w:hAnsi="Arial" w:cs="Arial"/>
          <w:color w:val="000000"/>
          <w:sz w:val="20"/>
          <w:szCs w:val="20"/>
        </w:rPr>
        <w:t>be intended</w:t>
      </w:r>
      <w:proofErr w:type="gramEnd"/>
      <w:r>
        <w:rPr>
          <w:rFonts w:ascii="Arial" w:eastAsia="Arial" w:hAnsi="Arial" w:cs="Arial"/>
          <w:color w:val="000000"/>
          <w:sz w:val="20"/>
          <w:szCs w:val="20"/>
        </w:rPr>
        <w:t xml:space="preserve"> as an elective/optional course.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In addition to skills and training on clinical cases, LMU proposes to transfer also soft skill solving problem solving, leadership and teamwork.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The proposal is that we </w:t>
      </w:r>
      <w:proofErr w:type="gramStart"/>
      <w:r>
        <w:rPr>
          <w:rFonts w:ascii="Arial" w:eastAsia="Arial" w:hAnsi="Arial" w:cs="Arial"/>
          <w:color w:val="000000"/>
          <w:sz w:val="20"/>
          <w:szCs w:val="20"/>
        </w:rPr>
        <w:t>shouldn’t</w:t>
      </w:r>
      <w:proofErr w:type="gramEnd"/>
      <w:r>
        <w:rPr>
          <w:rFonts w:ascii="Arial" w:eastAsia="Arial" w:hAnsi="Arial" w:cs="Arial"/>
          <w:color w:val="000000"/>
          <w:sz w:val="20"/>
          <w:szCs w:val="20"/>
        </w:rPr>
        <w:t xml:space="preserve"> have a course longer than one semester. The format should be around this </w:t>
      </w:r>
      <w:proofErr w:type="gramStart"/>
      <w:r>
        <w:rPr>
          <w:rFonts w:ascii="Arial" w:eastAsia="Arial" w:hAnsi="Arial" w:cs="Arial"/>
          <w:color w:val="000000"/>
          <w:sz w:val="20"/>
          <w:szCs w:val="20"/>
        </w:rPr>
        <w:t>period of time</w:t>
      </w:r>
      <w:proofErr w:type="gramEnd"/>
      <w:r>
        <w:rPr>
          <w:rFonts w:ascii="Arial" w:eastAsia="Arial" w:hAnsi="Arial" w:cs="Arial"/>
          <w:color w:val="000000"/>
          <w:sz w:val="20"/>
          <w:szCs w:val="20"/>
        </w:rPr>
        <w:t xml:space="preserve">, so to make it also easier to integrate into a curriculum. Cristina (HUBC) asks to keep the course as much open as possible, giving the possibility to the partners to have the different modules in more than one semester.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Camilla (UIS) and Alessandro (VALUE) stress the importance to have an idea of the number of hours that the course should last.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Marc (LMU) clarifies that the modules are not in chronological order.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LMU proposes to teach theoretic module without any specific link to the case, also because many cases would overlap. The proposal is to have just one module on emergency and then have theory skills and simulation relating to the topic.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Mihai (EICD) suggests having learning pathways according to the kind of patient. To understand which skills are needed at which point and for which specialty, the theory block should be very different for each profession and an adapting </w:t>
      </w:r>
      <w:proofErr w:type="gramStart"/>
      <w:r>
        <w:rPr>
          <w:rFonts w:ascii="Arial" w:eastAsia="Arial" w:hAnsi="Arial" w:cs="Arial"/>
          <w:color w:val="000000"/>
          <w:sz w:val="20"/>
          <w:szCs w:val="20"/>
        </w:rPr>
        <w:t>e-learning</w:t>
      </w:r>
      <w:proofErr w:type="gramEnd"/>
      <w:r>
        <w:rPr>
          <w:rFonts w:ascii="Arial" w:eastAsia="Arial" w:hAnsi="Arial" w:cs="Arial"/>
          <w:color w:val="000000"/>
          <w:sz w:val="20"/>
          <w:szCs w:val="20"/>
        </w:rPr>
        <w:t xml:space="preserve"> should be created, where the training offer changes according to the knowledge of each learner. The course should be flexible enough to allow </w:t>
      </w:r>
      <w:proofErr w:type="gramStart"/>
      <w:r>
        <w:rPr>
          <w:rFonts w:ascii="Arial" w:eastAsia="Arial" w:hAnsi="Arial" w:cs="Arial"/>
          <w:color w:val="000000"/>
          <w:sz w:val="20"/>
          <w:szCs w:val="20"/>
        </w:rPr>
        <w:t>to adapt</w:t>
      </w:r>
      <w:proofErr w:type="gramEnd"/>
      <w:r>
        <w:rPr>
          <w:rFonts w:ascii="Arial" w:eastAsia="Arial" w:hAnsi="Arial" w:cs="Arial"/>
          <w:color w:val="000000"/>
          <w:sz w:val="20"/>
          <w:szCs w:val="20"/>
        </w:rPr>
        <w:t xml:space="preserve"> the cases at each specific profession the course is addressing to.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Alessandro (VALUE) stresses out the importance to coordinate WP3 activities with WP4 tasks. He suggests organizing a meeting between the two partners responsible for these two WPs, LMU and EICD. The general suggestion is to try to keep the pilot phase short, in order not to re-distribute the tasks. The partners agree.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Alessandro (VALUE) points out that regarding the theory block, LMU is proposing flipped classroom as the methodology to use. He asks whether LMU is considering also different formats for delivering the course, such as slides on a platform and </w:t>
      </w:r>
      <w:proofErr w:type="gramStart"/>
      <w:r>
        <w:rPr>
          <w:rFonts w:ascii="Arial" w:eastAsia="Arial" w:hAnsi="Arial" w:cs="Arial"/>
          <w:color w:val="000000"/>
          <w:sz w:val="20"/>
          <w:szCs w:val="20"/>
        </w:rPr>
        <w:t>face to face</w:t>
      </w:r>
      <w:proofErr w:type="gramEnd"/>
      <w:r>
        <w:rPr>
          <w:rFonts w:ascii="Arial" w:eastAsia="Arial" w:hAnsi="Arial" w:cs="Arial"/>
          <w:color w:val="000000"/>
          <w:sz w:val="20"/>
          <w:szCs w:val="20"/>
        </w:rPr>
        <w:t xml:space="preserve"> training. He stresses out also that the partners need to agree and define the expected learners for the course.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Katarina (LMU) replies that the students would study alone and then </w:t>
      </w:r>
      <w:proofErr w:type="gramStart"/>
      <w:r>
        <w:rPr>
          <w:rFonts w:ascii="Arial" w:eastAsia="Arial" w:hAnsi="Arial" w:cs="Arial"/>
          <w:color w:val="000000"/>
          <w:sz w:val="20"/>
          <w:szCs w:val="20"/>
        </w:rPr>
        <w:t>will be asked</w:t>
      </w:r>
      <w:proofErr w:type="gramEnd"/>
      <w:r>
        <w:rPr>
          <w:rFonts w:ascii="Arial" w:eastAsia="Arial" w:hAnsi="Arial" w:cs="Arial"/>
          <w:color w:val="000000"/>
          <w:sz w:val="20"/>
          <w:szCs w:val="20"/>
        </w:rPr>
        <w:t xml:space="preserve"> to present their work during the lessons (flipped classroom methodology). The learners </w:t>
      </w:r>
      <w:proofErr w:type="gramStart"/>
      <w:r>
        <w:rPr>
          <w:rFonts w:ascii="Arial" w:eastAsia="Arial" w:hAnsi="Arial" w:cs="Arial"/>
          <w:color w:val="000000"/>
          <w:sz w:val="20"/>
          <w:szCs w:val="20"/>
        </w:rPr>
        <w:t>will be asked</w:t>
      </w:r>
      <w:proofErr w:type="gramEnd"/>
      <w:r>
        <w:rPr>
          <w:rFonts w:ascii="Arial" w:eastAsia="Arial" w:hAnsi="Arial" w:cs="Arial"/>
          <w:color w:val="000000"/>
          <w:sz w:val="20"/>
          <w:szCs w:val="20"/>
        </w:rPr>
        <w:t xml:space="preserve"> to interact each other, both online and in person modality. Then they also have the possibility of having simulation activities.</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The partners agree that the people to be involved in the pilot course should be called learners (and not students, as some of them could not feel addressed by this definition), defined as anyone that is part of a studying-learning environment, including young PhD students. </w:t>
      </w:r>
    </w:p>
    <w:p w:rsidR="00CE64C3" w:rsidRDefault="00D16590">
      <w:pPr>
        <w:jc w:val="both"/>
        <w:rPr>
          <w:rFonts w:ascii="Arial" w:eastAsia="Arial" w:hAnsi="Arial" w:cs="Arial"/>
          <w:color w:val="000000"/>
          <w:sz w:val="20"/>
          <w:szCs w:val="20"/>
        </w:rPr>
      </w:pPr>
      <w:r>
        <w:rPr>
          <w:rFonts w:ascii="Arial" w:eastAsia="Arial" w:hAnsi="Arial" w:cs="Arial"/>
          <w:color w:val="000000"/>
          <w:sz w:val="20"/>
          <w:szCs w:val="20"/>
        </w:rPr>
        <w:t xml:space="preserve">The partners discuss about ECTS recognition, which </w:t>
      </w:r>
      <w:proofErr w:type="gramStart"/>
      <w:r>
        <w:rPr>
          <w:rFonts w:ascii="Arial" w:eastAsia="Arial" w:hAnsi="Arial" w:cs="Arial"/>
          <w:color w:val="000000"/>
          <w:sz w:val="20"/>
          <w:szCs w:val="20"/>
        </w:rPr>
        <w:t>is based</w:t>
      </w:r>
      <w:proofErr w:type="gramEnd"/>
      <w:r>
        <w:rPr>
          <w:rFonts w:ascii="Arial" w:eastAsia="Arial" w:hAnsi="Arial" w:cs="Arial"/>
          <w:color w:val="000000"/>
          <w:sz w:val="20"/>
          <w:szCs w:val="20"/>
        </w:rPr>
        <w:t xml:space="preserve"> on the hours that compose the total course. The course cannot take a whole semester, as it will be an extra curricula course. </w:t>
      </w:r>
      <w:r>
        <w:rPr>
          <w:rFonts w:ascii="Arial" w:eastAsia="Arial" w:hAnsi="Arial" w:cs="Arial"/>
          <w:color w:val="000000"/>
          <w:sz w:val="20"/>
          <w:szCs w:val="20"/>
        </w:rPr>
        <w:br/>
        <w:t xml:space="preserve">Marc (LMU) proposes to postpone the decision about the number of ECTS to recognize for the learners that will take part into the pilot course when LMU will be in the middle of WP3 activities, as there they will be able to define how many hours </w:t>
      </w:r>
      <w:proofErr w:type="gramStart"/>
      <w:r>
        <w:rPr>
          <w:rFonts w:ascii="Arial" w:eastAsia="Arial" w:hAnsi="Arial" w:cs="Arial"/>
          <w:color w:val="000000"/>
          <w:sz w:val="20"/>
          <w:szCs w:val="20"/>
        </w:rPr>
        <w:t>are needed</w:t>
      </w:r>
      <w:proofErr w:type="gramEnd"/>
      <w:r>
        <w:rPr>
          <w:rFonts w:ascii="Arial" w:eastAsia="Arial" w:hAnsi="Arial" w:cs="Arial"/>
          <w:color w:val="000000"/>
          <w:sz w:val="20"/>
          <w:szCs w:val="20"/>
        </w:rPr>
        <w:t xml:space="preserve"> for the course. The partners will check whether their institutions are required to provide ECTS to the students. </w:t>
      </w:r>
    </w:p>
    <w:p w:rsidR="00CE64C3" w:rsidRDefault="00D16590">
      <w:pPr>
        <w:jc w:val="both"/>
        <w:rPr>
          <w:rFonts w:ascii="Arial" w:eastAsia="Arial" w:hAnsi="Arial" w:cs="Arial"/>
          <w:color w:val="000000"/>
          <w:sz w:val="20"/>
          <w:szCs w:val="20"/>
        </w:rPr>
      </w:pPr>
      <w:r>
        <w:rPr>
          <w:rFonts w:ascii="Arial" w:eastAsia="Arial" w:hAnsi="Arial" w:cs="Arial"/>
          <w:color w:val="000000"/>
          <w:sz w:val="20"/>
          <w:szCs w:val="20"/>
        </w:rPr>
        <w:t xml:space="preserve">The first session ends with the presentation from Camilla (UIS) on the fundamental elements from the desk research - best team composition (the full presentation is available </w:t>
      </w:r>
      <w:hyperlink r:id="rId15">
        <w:r>
          <w:rPr>
            <w:rFonts w:ascii="Arial" w:eastAsia="Arial" w:hAnsi="Arial" w:cs="Arial"/>
            <w:color w:val="0563C1"/>
            <w:sz w:val="20"/>
            <w:szCs w:val="20"/>
            <w:u w:val="single"/>
          </w:rPr>
          <w:t>here</w:t>
        </w:r>
      </w:hyperlink>
      <w:r>
        <w:rPr>
          <w:rFonts w:ascii="Arial" w:eastAsia="Arial" w:hAnsi="Arial" w:cs="Arial"/>
          <w:color w:val="000000"/>
          <w:sz w:val="20"/>
          <w:szCs w:val="20"/>
        </w:rPr>
        <w:t xml:space="preserv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Camilla proposes to publish the results of desk research conducted. Marc (LMU) proposes to try to publish in the Emergency Medicine Journal. All the people that participated in the research will be authors, while all the other will be co-authors.  </w:t>
      </w:r>
      <w:proofErr w:type="spellStart"/>
      <w:r>
        <w:rPr>
          <w:rFonts w:ascii="Arial" w:eastAsia="Arial" w:hAnsi="Arial" w:cs="Arial"/>
          <w:color w:val="000000"/>
          <w:sz w:val="20"/>
          <w:szCs w:val="20"/>
        </w:rPr>
        <w:t>ValueDo</w:t>
      </w:r>
      <w:proofErr w:type="spellEnd"/>
      <w:r>
        <w:rPr>
          <w:rFonts w:ascii="Arial" w:eastAsia="Arial" w:hAnsi="Arial" w:cs="Arial"/>
          <w:color w:val="000000"/>
          <w:sz w:val="20"/>
          <w:szCs w:val="20"/>
        </w:rPr>
        <w:t xml:space="preserve"> will circulate a Google spreadsheet with the name of the people that are authors and co-authors of the papers. On the same sheet, the partners will include a list of possible journals and conferences where to publish articles.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Camilla (UIS) proposes to go ahead with a new research and to screen other articles before conducting the publications. Alessandro (VALUE) informs the partners that this activity </w:t>
      </w:r>
      <w:proofErr w:type="gramStart"/>
      <w:r>
        <w:rPr>
          <w:rFonts w:ascii="Arial" w:eastAsia="Arial" w:hAnsi="Arial" w:cs="Arial"/>
          <w:color w:val="000000"/>
          <w:sz w:val="20"/>
          <w:szCs w:val="20"/>
        </w:rPr>
        <w:t>cannot be reported</w:t>
      </w:r>
      <w:proofErr w:type="gramEnd"/>
      <w:r>
        <w:rPr>
          <w:rFonts w:ascii="Arial" w:eastAsia="Arial" w:hAnsi="Arial" w:cs="Arial"/>
          <w:color w:val="000000"/>
          <w:sz w:val="20"/>
          <w:szCs w:val="20"/>
        </w:rPr>
        <w:t xml:space="preserve"> under WP1 (already concluded), so he invites the partners to report this additional research on articles under WP9, as the research aims to have a stronger impact also on exploitation and dissemination activities. </w:t>
      </w:r>
    </w:p>
    <w:p w:rsidR="00CE64C3" w:rsidRDefault="00CE64C3">
      <w:pPr>
        <w:tabs>
          <w:tab w:val="left" w:pos="2376"/>
        </w:tabs>
        <w:rPr>
          <w:rFonts w:ascii="Arial" w:eastAsia="Arial" w:hAnsi="Arial" w:cs="Arial"/>
          <w:sz w:val="20"/>
          <w:szCs w:val="20"/>
        </w:rPr>
      </w:pPr>
    </w:p>
    <w:p w:rsidR="00CE64C3" w:rsidRDefault="00CE64C3">
      <w:pPr>
        <w:rPr>
          <w:rFonts w:ascii="Arial" w:eastAsia="Arial" w:hAnsi="Arial" w:cs="Arial"/>
          <w:b/>
          <w:sz w:val="20"/>
          <w:szCs w:val="20"/>
        </w:rPr>
      </w:pPr>
    </w:p>
    <w:p w:rsidR="00CE64C3" w:rsidRDefault="00CE64C3">
      <w:pPr>
        <w:rPr>
          <w:rFonts w:ascii="Arial" w:eastAsia="Arial" w:hAnsi="Arial" w:cs="Arial"/>
          <w:b/>
          <w:sz w:val="20"/>
          <w:szCs w:val="20"/>
        </w:rPr>
      </w:pPr>
    </w:p>
    <w:p w:rsidR="00CE64C3" w:rsidRDefault="00CE64C3">
      <w:pPr>
        <w:rPr>
          <w:rFonts w:ascii="Arial" w:eastAsia="Arial" w:hAnsi="Arial" w:cs="Arial"/>
          <w:b/>
          <w:sz w:val="20"/>
          <w:szCs w:val="20"/>
        </w:rPr>
      </w:pPr>
    </w:p>
    <w:p w:rsidR="00CE64C3" w:rsidRDefault="00CE64C3">
      <w:pPr>
        <w:rPr>
          <w:rFonts w:ascii="Arial" w:eastAsia="Arial" w:hAnsi="Arial" w:cs="Arial"/>
          <w:b/>
          <w:sz w:val="20"/>
          <w:szCs w:val="20"/>
        </w:rPr>
      </w:pPr>
    </w:p>
    <w:p w:rsidR="00CE64C3" w:rsidRDefault="00CE64C3">
      <w:pPr>
        <w:rPr>
          <w:rFonts w:ascii="Arial" w:eastAsia="Arial" w:hAnsi="Arial" w:cs="Arial"/>
          <w:b/>
          <w:sz w:val="20"/>
          <w:szCs w:val="20"/>
        </w:rPr>
      </w:pPr>
    </w:p>
    <w:p w:rsidR="00CE64C3" w:rsidRDefault="00CE64C3">
      <w:pPr>
        <w:rPr>
          <w:rFonts w:ascii="Arial" w:eastAsia="Arial" w:hAnsi="Arial" w:cs="Arial"/>
          <w:b/>
          <w:sz w:val="20"/>
          <w:szCs w:val="20"/>
        </w:rPr>
      </w:pPr>
    </w:p>
    <w:p w:rsidR="00CE64C3" w:rsidRDefault="00CE64C3">
      <w:pPr>
        <w:rPr>
          <w:rFonts w:ascii="Arial" w:eastAsia="Arial" w:hAnsi="Arial" w:cs="Arial"/>
          <w:b/>
          <w:sz w:val="20"/>
          <w:szCs w:val="20"/>
        </w:rPr>
      </w:pPr>
    </w:p>
    <w:p w:rsidR="00CE64C3" w:rsidRDefault="00CE64C3">
      <w:pPr>
        <w:rPr>
          <w:rFonts w:ascii="Arial" w:eastAsia="Arial" w:hAnsi="Arial" w:cs="Arial"/>
          <w:b/>
          <w:sz w:val="20"/>
          <w:szCs w:val="20"/>
        </w:rPr>
      </w:pPr>
    </w:p>
    <w:p w:rsidR="00CE64C3" w:rsidRDefault="00CE64C3">
      <w:pPr>
        <w:rPr>
          <w:rFonts w:ascii="Arial" w:eastAsia="Arial" w:hAnsi="Arial" w:cs="Arial"/>
          <w:b/>
          <w:sz w:val="20"/>
          <w:szCs w:val="20"/>
        </w:rPr>
      </w:pPr>
    </w:p>
    <w:p w:rsidR="00CE64C3" w:rsidRDefault="00CE64C3">
      <w:pPr>
        <w:spacing w:before="120" w:after="0" w:line="240" w:lineRule="auto"/>
        <w:jc w:val="center"/>
        <w:rPr>
          <w:rFonts w:ascii="Arial" w:eastAsia="Arial" w:hAnsi="Arial" w:cs="Arial"/>
          <w:b/>
          <w:color w:val="000000"/>
          <w:sz w:val="20"/>
          <w:szCs w:val="20"/>
        </w:rPr>
      </w:pPr>
    </w:p>
    <w:p w:rsidR="00CE64C3" w:rsidRDefault="00D16590">
      <w:pPr>
        <w:spacing w:before="120"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Session 2: Monday 20.12.2021 </w:t>
      </w:r>
    </w:p>
    <w:p w:rsidR="00CE64C3" w:rsidRDefault="00D16590">
      <w:pPr>
        <w:spacing w:before="120" w:after="0" w:line="240" w:lineRule="auto"/>
        <w:jc w:val="center"/>
        <w:rPr>
          <w:rFonts w:ascii="Arial" w:eastAsia="Arial" w:hAnsi="Arial" w:cs="Arial"/>
          <w:b/>
          <w:color w:val="000000"/>
          <w:sz w:val="20"/>
          <w:szCs w:val="20"/>
        </w:rPr>
      </w:pPr>
      <w:r>
        <w:rPr>
          <w:rFonts w:ascii="Arial" w:eastAsia="Arial" w:hAnsi="Arial" w:cs="Arial"/>
          <w:b/>
          <w:color w:val="000000"/>
          <w:sz w:val="20"/>
          <w:szCs w:val="20"/>
        </w:rPr>
        <w:t xml:space="preserve">“Europe Café: brainstorming on SAFETY topics and theoretical modules”. </w:t>
      </w:r>
    </w:p>
    <w:p w:rsidR="00CE64C3" w:rsidRDefault="00CE64C3">
      <w:pPr>
        <w:spacing w:before="120" w:after="0" w:line="240" w:lineRule="auto"/>
        <w:rPr>
          <w:rFonts w:ascii="Arial" w:eastAsia="Arial" w:hAnsi="Arial" w:cs="Arial"/>
          <w:b/>
          <w:color w:val="000000"/>
          <w:sz w:val="20"/>
          <w:szCs w:val="20"/>
        </w:rPr>
      </w:pPr>
    </w:p>
    <w:tbl>
      <w:tblPr>
        <w:tblStyle w:val="a0"/>
        <w:tblW w:w="963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3"/>
        <w:gridCol w:w="5812"/>
        <w:gridCol w:w="2409"/>
      </w:tblGrid>
      <w:tr w:rsidR="00CE64C3">
        <w:trPr>
          <w:trHeight w:val="323"/>
        </w:trPr>
        <w:tc>
          <w:tcPr>
            <w:tcW w:w="1413" w:type="dxa"/>
            <w:shd w:val="clear" w:color="auto" w:fill="auto"/>
          </w:tcPr>
          <w:p w:rsidR="00CE64C3" w:rsidRDefault="00D16590">
            <w:pPr>
              <w:spacing w:after="0"/>
              <w:jc w:val="center"/>
              <w:rPr>
                <w:rFonts w:ascii="Arial" w:eastAsia="Arial" w:hAnsi="Arial" w:cs="Arial"/>
                <w:b/>
                <w:color w:val="000000"/>
              </w:rPr>
            </w:pPr>
            <w:r>
              <w:rPr>
                <w:rFonts w:ascii="Arial" w:eastAsia="Arial" w:hAnsi="Arial" w:cs="Arial"/>
                <w:b/>
                <w:color w:val="000000"/>
              </w:rPr>
              <w:t>180 min</w:t>
            </w:r>
          </w:p>
          <w:p w:rsidR="00CE64C3" w:rsidRDefault="00D16590">
            <w:pPr>
              <w:spacing w:after="0"/>
              <w:jc w:val="center"/>
              <w:rPr>
                <w:rFonts w:ascii="Arial" w:eastAsia="Arial" w:hAnsi="Arial" w:cs="Arial"/>
                <w:color w:val="FF0000"/>
              </w:rPr>
            </w:pPr>
            <w:r>
              <w:rPr>
                <w:rFonts w:ascii="Arial" w:eastAsia="Arial" w:hAnsi="Arial" w:cs="Arial"/>
                <w:color w:val="000000"/>
              </w:rPr>
              <w:t>14.30 – 17.30</w:t>
            </w:r>
          </w:p>
        </w:tc>
        <w:tc>
          <w:tcPr>
            <w:tcW w:w="5812" w:type="dxa"/>
            <w:shd w:val="clear" w:color="auto" w:fill="auto"/>
          </w:tcPr>
          <w:p w:rsidR="00CE64C3" w:rsidRDefault="00D16590">
            <w:pPr>
              <w:spacing w:after="0"/>
              <w:rPr>
                <w:rFonts w:ascii="Arial" w:eastAsia="Arial" w:hAnsi="Arial" w:cs="Arial"/>
              </w:rPr>
            </w:pPr>
            <w:r>
              <w:rPr>
                <w:rFonts w:ascii="Arial" w:eastAsia="Arial" w:hAnsi="Arial" w:cs="Arial"/>
              </w:rPr>
              <w:t xml:space="preserve">Europe café for the proposal of possible topics of the SAFETY course – theoretical part </w:t>
            </w:r>
          </w:p>
          <w:p w:rsidR="00CE64C3" w:rsidRDefault="00CE64C3">
            <w:pPr>
              <w:spacing w:after="0"/>
              <w:rPr>
                <w:rFonts w:ascii="Arial" w:eastAsia="Arial" w:hAnsi="Arial" w:cs="Arial"/>
              </w:rPr>
            </w:pPr>
          </w:p>
          <w:p w:rsidR="00CE64C3" w:rsidRDefault="00D16590">
            <w:pPr>
              <w:spacing w:after="0"/>
              <w:rPr>
                <w:rFonts w:ascii="Arial" w:eastAsia="Arial" w:hAnsi="Arial" w:cs="Arial"/>
              </w:rPr>
            </w:pPr>
            <w:r>
              <w:rPr>
                <w:rFonts w:ascii="Arial" w:eastAsia="Arial" w:hAnsi="Arial" w:cs="Arial"/>
              </w:rPr>
              <w:t xml:space="preserve">14.30 – 14.45: Presentation of the Europe Café methodology. Topics to be discussed in the 3 Tables: </w:t>
            </w:r>
          </w:p>
          <w:p w:rsidR="00CE64C3" w:rsidRDefault="00D16590">
            <w:pPr>
              <w:numPr>
                <w:ilvl w:val="0"/>
                <w:numId w:val="4"/>
              </w:numPr>
              <w:pBdr>
                <w:top w:val="nil"/>
                <w:left w:val="nil"/>
                <w:bottom w:val="nil"/>
                <w:right w:val="nil"/>
                <w:between w:val="nil"/>
              </w:pBdr>
              <w:spacing w:after="0" w:line="259" w:lineRule="auto"/>
              <w:jc w:val="left"/>
              <w:rPr>
                <w:rFonts w:ascii="Arial" w:eastAsia="Arial" w:hAnsi="Arial" w:cs="Arial"/>
                <w:sz w:val="22"/>
                <w:szCs w:val="22"/>
              </w:rPr>
            </w:pPr>
            <w:r>
              <w:rPr>
                <w:rFonts w:ascii="Arial" w:eastAsia="Arial" w:hAnsi="Arial" w:cs="Arial"/>
                <w:sz w:val="22"/>
                <w:szCs w:val="22"/>
              </w:rPr>
              <w:t xml:space="preserve">Emergency team composition while training </w:t>
            </w:r>
          </w:p>
          <w:p w:rsidR="00CE64C3" w:rsidRDefault="00D16590">
            <w:pPr>
              <w:numPr>
                <w:ilvl w:val="0"/>
                <w:numId w:val="4"/>
              </w:numPr>
              <w:pBdr>
                <w:top w:val="nil"/>
                <w:left w:val="nil"/>
                <w:bottom w:val="nil"/>
                <w:right w:val="nil"/>
                <w:between w:val="nil"/>
              </w:pBdr>
              <w:spacing w:after="0" w:line="259" w:lineRule="auto"/>
              <w:jc w:val="left"/>
              <w:rPr>
                <w:rFonts w:ascii="Arial" w:eastAsia="Arial" w:hAnsi="Arial" w:cs="Arial"/>
                <w:sz w:val="22"/>
                <w:szCs w:val="22"/>
              </w:rPr>
            </w:pPr>
            <w:r>
              <w:rPr>
                <w:rFonts w:ascii="Arial" w:eastAsia="Arial" w:hAnsi="Arial" w:cs="Arial"/>
                <w:sz w:val="22"/>
                <w:szCs w:val="22"/>
              </w:rPr>
              <w:t xml:space="preserve">Action to undertake by each team component according to the simulated Emergency conditions </w:t>
            </w:r>
          </w:p>
          <w:p w:rsidR="00CE64C3" w:rsidRDefault="00D16590">
            <w:pPr>
              <w:numPr>
                <w:ilvl w:val="0"/>
                <w:numId w:val="4"/>
              </w:numPr>
              <w:pBdr>
                <w:top w:val="nil"/>
                <w:left w:val="nil"/>
                <w:bottom w:val="nil"/>
                <w:right w:val="nil"/>
                <w:between w:val="nil"/>
              </w:pBdr>
              <w:spacing w:after="0" w:line="259" w:lineRule="auto"/>
              <w:jc w:val="left"/>
              <w:rPr>
                <w:rFonts w:ascii="Arial" w:eastAsia="Arial" w:hAnsi="Arial" w:cs="Arial"/>
                <w:sz w:val="22"/>
                <w:szCs w:val="22"/>
              </w:rPr>
            </w:pPr>
            <w:r>
              <w:rPr>
                <w:rFonts w:ascii="Arial" w:eastAsia="Arial" w:hAnsi="Arial" w:cs="Arial"/>
                <w:sz w:val="22"/>
                <w:szCs w:val="22"/>
              </w:rPr>
              <w:t xml:space="preserve">Simulation device for training through relevant good practices emerging from the </w:t>
            </w:r>
            <w:proofErr w:type="spellStart"/>
            <w:r>
              <w:rPr>
                <w:rFonts w:ascii="Arial" w:eastAsia="Arial" w:hAnsi="Arial" w:cs="Arial"/>
                <w:sz w:val="22"/>
                <w:szCs w:val="22"/>
              </w:rPr>
              <w:t>BoK</w:t>
            </w:r>
            <w:proofErr w:type="spellEnd"/>
            <w:r>
              <w:rPr>
                <w:rFonts w:ascii="Arial" w:eastAsia="Arial" w:hAnsi="Arial" w:cs="Arial"/>
                <w:sz w:val="22"/>
                <w:szCs w:val="22"/>
              </w:rPr>
              <w:t xml:space="preserve"> </w:t>
            </w:r>
          </w:p>
          <w:p w:rsidR="00CE64C3" w:rsidRDefault="00D16590">
            <w:pPr>
              <w:spacing w:after="0"/>
              <w:rPr>
                <w:rFonts w:ascii="Arial" w:eastAsia="Arial" w:hAnsi="Arial" w:cs="Arial"/>
              </w:rPr>
            </w:pPr>
            <w:r>
              <w:rPr>
                <w:rFonts w:ascii="Arial" w:eastAsia="Arial" w:hAnsi="Arial" w:cs="Arial"/>
              </w:rPr>
              <w:t>14.45 – 15.15: First round of workshops (work group)</w:t>
            </w:r>
          </w:p>
          <w:p w:rsidR="00CE64C3" w:rsidRDefault="00D16590">
            <w:pPr>
              <w:spacing w:after="0"/>
              <w:rPr>
                <w:rFonts w:ascii="Arial" w:eastAsia="Arial" w:hAnsi="Arial" w:cs="Arial"/>
              </w:rPr>
            </w:pPr>
            <w:r>
              <w:rPr>
                <w:rFonts w:ascii="Arial" w:eastAsia="Arial" w:hAnsi="Arial" w:cs="Arial"/>
              </w:rPr>
              <w:t>15.15 – 15.45: Second round of workshops (work group)</w:t>
            </w:r>
          </w:p>
          <w:p w:rsidR="00CE64C3" w:rsidRDefault="00D16590">
            <w:pPr>
              <w:spacing w:after="0"/>
              <w:rPr>
                <w:rFonts w:ascii="Arial" w:eastAsia="Arial" w:hAnsi="Arial" w:cs="Arial"/>
              </w:rPr>
            </w:pPr>
            <w:r>
              <w:rPr>
                <w:rFonts w:ascii="Arial" w:eastAsia="Arial" w:hAnsi="Arial" w:cs="Arial"/>
              </w:rPr>
              <w:t>15.45 – 16.15: Third round of workshops (work group)</w:t>
            </w:r>
          </w:p>
          <w:p w:rsidR="00CE64C3" w:rsidRDefault="00D16590">
            <w:pPr>
              <w:spacing w:after="0"/>
              <w:rPr>
                <w:rFonts w:ascii="Arial" w:eastAsia="Arial" w:hAnsi="Arial" w:cs="Arial"/>
                <w:i/>
              </w:rPr>
            </w:pPr>
            <w:r>
              <w:rPr>
                <w:rFonts w:ascii="Arial" w:eastAsia="Arial" w:hAnsi="Arial" w:cs="Arial"/>
                <w:i/>
              </w:rPr>
              <w:t>16.15- 16.30: Break</w:t>
            </w:r>
          </w:p>
          <w:p w:rsidR="00CE64C3" w:rsidRDefault="00D16590">
            <w:pPr>
              <w:spacing w:after="0"/>
              <w:rPr>
                <w:rFonts w:ascii="Arial" w:eastAsia="Arial" w:hAnsi="Arial" w:cs="Arial"/>
              </w:rPr>
            </w:pPr>
            <w:r>
              <w:rPr>
                <w:rFonts w:ascii="Arial" w:eastAsia="Arial" w:hAnsi="Arial" w:cs="Arial"/>
              </w:rPr>
              <w:t>16.30 – 16.40: Presentation of results from Table 1 (Plenary session)</w:t>
            </w:r>
          </w:p>
          <w:p w:rsidR="00CE64C3" w:rsidRDefault="00D16590">
            <w:pPr>
              <w:spacing w:after="0"/>
              <w:rPr>
                <w:rFonts w:ascii="Arial" w:eastAsia="Arial" w:hAnsi="Arial" w:cs="Arial"/>
              </w:rPr>
            </w:pPr>
            <w:r>
              <w:rPr>
                <w:rFonts w:ascii="Arial" w:eastAsia="Arial" w:hAnsi="Arial" w:cs="Arial"/>
              </w:rPr>
              <w:t>16.40 – 16.50: Presentation of results from Table 2 (Plenary session)</w:t>
            </w:r>
          </w:p>
          <w:p w:rsidR="00CE64C3" w:rsidRDefault="00D16590">
            <w:pPr>
              <w:spacing w:after="0"/>
              <w:rPr>
                <w:rFonts w:ascii="Arial" w:eastAsia="Arial" w:hAnsi="Arial" w:cs="Arial"/>
              </w:rPr>
            </w:pPr>
            <w:r>
              <w:rPr>
                <w:rFonts w:ascii="Arial" w:eastAsia="Arial" w:hAnsi="Arial" w:cs="Arial"/>
              </w:rPr>
              <w:t>16.60 – 17.00: Presentation of results from Table 3 (Plenary session)</w:t>
            </w:r>
          </w:p>
        </w:tc>
        <w:tc>
          <w:tcPr>
            <w:tcW w:w="2409" w:type="dxa"/>
            <w:shd w:val="clear" w:color="auto" w:fill="auto"/>
            <w:vAlign w:val="center"/>
          </w:tcPr>
          <w:p w:rsidR="00CE64C3" w:rsidRDefault="00D16590">
            <w:pPr>
              <w:spacing w:after="0"/>
              <w:rPr>
                <w:rFonts w:ascii="Arial" w:eastAsia="Arial" w:hAnsi="Arial" w:cs="Arial"/>
                <w:color w:val="000000"/>
              </w:rPr>
            </w:pPr>
            <w:proofErr w:type="spellStart"/>
            <w:r>
              <w:rPr>
                <w:rFonts w:ascii="Arial" w:eastAsia="Arial" w:hAnsi="Arial" w:cs="Arial"/>
                <w:color w:val="000000"/>
              </w:rPr>
              <w:t>ValueDo</w:t>
            </w:r>
            <w:proofErr w:type="spellEnd"/>
            <w:r>
              <w:rPr>
                <w:rFonts w:ascii="Arial" w:eastAsia="Arial" w:hAnsi="Arial" w:cs="Arial"/>
                <w:color w:val="000000"/>
              </w:rPr>
              <w:t xml:space="preserve"> + </w:t>
            </w:r>
            <w:proofErr w:type="spellStart"/>
            <w:r>
              <w:rPr>
                <w:rFonts w:ascii="Arial" w:eastAsia="Arial" w:hAnsi="Arial" w:cs="Arial"/>
                <w:color w:val="000000"/>
              </w:rPr>
              <w:t>UniFG</w:t>
            </w:r>
            <w:proofErr w:type="spellEnd"/>
          </w:p>
          <w:p w:rsidR="00CE64C3" w:rsidRDefault="00D16590">
            <w:pPr>
              <w:numPr>
                <w:ilvl w:val="0"/>
                <w:numId w:val="7"/>
              </w:numPr>
              <w:pBdr>
                <w:top w:val="nil"/>
                <w:left w:val="nil"/>
                <w:bottom w:val="nil"/>
                <w:right w:val="nil"/>
                <w:between w:val="nil"/>
              </w:pBdr>
              <w:spacing w:after="0" w:line="259" w:lineRule="auto"/>
              <w:ind w:left="176" w:hanging="142"/>
              <w:jc w:val="left"/>
              <w:rPr>
                <w:rFonts w:ascii="Arial" w:eastAsia="Arial" w:hAnsi="Arial" w:cs="Arial"/>
                <w:color w:val="000000"/>
                <w:sz w:val="22"/>
                <w:szCs w:val="22"/>
              </w:rPr>
            </w:pPr>
            <w:r>
              <w:rPr>
                <w:rFonts w:ascii="Arial" w:eastAsia="Arial" w:hAnsi="Arial" w:cs="Arial"/>
                <w:color w:val="000000"/>
                <w:sz w:val="22"/>
                <w:szCs w:val="22"/>
              </w:rPr>
              <w:t>Work group (composed by representatives of HEIs and Simulation companies)</w:t>
            </w:r>
          </w:p>
          <w:p w:rsidR="00CE64C3" w:rsidRDefault="00D16590">
            <w:pPr>
              <w:numPr>
                <w:ilvl w:val="0"/>
                <w:numId w:val="7"/>
              </w:numPr>
              <w:pBdr>
                <w:top w:val="nil"/>
                <w:left w:val="nil"/>
                <w:bottom w:val="nil"/>
                <w:right w:val="nil"/>
                <w:between w:val="nil"/>
              </w:pBdr>
              <w:spacing w:after="0" w:line="259" w:lineRule="auto"/>
              <w:ind w:left="176" w:hanging="142"/>
              <w:jc w:val="left"/>
              <w:rPr>
                <w:rFonts w:ascii="Arial" w:eastAsia="Arial" w:hAnsi="Arial" w:cs="Arial"/>
                <w:color w:val="000000"/>
                <w:sz w:val="22"/>
                <w:szCs w:val="22"/>
              </w:rPr>
            </w:pPr>
            <w:r>
              <w:rPr>
                <w:rFonts w:ascii="Arial" w:eastAsia="Arial" w:hAnsi="Arial" w:cs="Arial"/>
                <w:color w:val="000000"/>
                <w:sz w:val="22"/>
                <w:szCs w:val="22"/>
              </w:rPr>
              <w:t>Facilitators (</w:t>
            </w:r>
            <w:proofErr w:type="spellStart"/>
            <w:r>
              <w:rPr>
                <w:rFonts w:ascii="Arial" w:eastAsia="Arial" w:hAnsi="Arial" w:cs="Arial"/>
                <w:color w:val="000000"/>
                <w:sz w:val="22"/>
                <w:szCs w:val="22"/>
              </w:rPr>
              <w:t>UniFG</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Valuedo</w:t>
            </w:r>
            <w:proofErr w:type="spellEnd"/>
            <w:r>
              <w:rPr>
                <w:rFonts w:ascii="Arial" w:eastAsia="Arial" w:hAnsi="Arial" w:cs="Arial"/>
                <w:color w:val="000000"/>
                <w:sz w:val="22"/>
                <w:szCs w:val="22"/>
              </w:rPr>
              <w:t xml:space="preserve">, </w:t>
            </w:r>
            <w:proofErr w:type="spellStart"/>
            <w:r>
              <w:rPr>
                <w:rFonts w:ascii="Arial" w:eastAsia="Arial" w:hAnsi="Arial" w:cs="Arial"/>
                <w:color w:val="000000"/>
                <w:sz w:val="22"/>
                <w:szCs w:val="22"/>
              </w:rPr>
              <w:t>Infotech</w:t>
            </w:r>
            <w:proofErr w:type="spellEnd"/>
            <w:r>
              <w:rPr>
                <w:rFonts w:ascii="Arial" w:eastAsia="Arial" w:hAnsi="Arial" w:cs="Arial"/>
                <w:color w:val="000000"/>
                <w:sz w:val="22"/>
                <w:szCs w:val="22"/>
              </w:rPr>
              <w:t xml:space="preserve">) </w:t>
            </w:r>
          </w:p>
          <w:p w:rsidR="00CE64C3" w:rsidRDefault="00CE64C3">
            <w:pPr>
              <w:spacing w:after="0"/>
              <w:rPr>
                <w:rFonts w:ascii="Arial" w:eastAsia="Arial" w:hAnsi="Arial" w:cs="Arial"/>
                <w:color w:val="000000"/>
              </w:rPr>
            </w:pPr>
          </w:p>
        </w:tc>
      </w:tr>
    </w:tbl>
    <w:p w:rsidR="00CE64C3" w:rsidRDefault="00CE64C3">
      <w:pPr>
        <w:rPr>
          <w:rFonts w:ascii="Arial" w:eastAsia="Arial" w:hAnsi="Arial" w:cs="Arial"/>
          <w:b/>
          <w:sz w:val="20"/>
          <w:szCs w:val="20"/>
        </w:rPr>
      </w:pPr>
    </w:p>
    <w:p w:rsidR="00CE64C3" w:rsidRDefault="00D16590">
      <w:pPr>
        <w:pBdr>
          <w:top w:val="nil"/>
          <w:left w:val="nil"/>
          <w:bottom w:val="nil"/>
          <w:right w:val="nil"/>
          <w:between w:val="nil"/>
        </w:pBdr>
        <w:shd w:val="clear" w:color="auto" w:fill="FFFFFF"/>
        <w:spacing w:after="367" w:line="240" w:lineRule="auto"/>
        <w:jc w:val="both"/>
        <w:rPr>
          <w:rFonts w:ascii="Arial" w:eastAsia="Arial" w:hAnsi="Arial" w:cs="Arial"/>
          <w:color w:val="000000"/>
          <w:sz w:val="20"/>
          <w:szCs w:val="20"/>
          <w:highlight w:val="white"/>
        </w:rPr>
      </w:pPr>
      <w:r>
        <w:rPr>
          <w:rFonts w:ascii="Arial" w:eastAsia="Arial" w:hAnsi="Arial" w:cs="Arial"/>
          <w:color w:val="000000"/>
          <w:sz w:val="20"/>
          <w:szCs w:val="20"/>
        </w:rPr>
        <w:t xml:space="preserve">Alessandro (VALUE) welcomes the partners for the second session of the meeting and presents the guidelines for the organization and execution of Europe Café. Europe Café represents a series of discussions taking place in a relaxed, dynamic and informal environment. Europe Café revolves around the goal to discuss and exchange thoughts, questions and ideas on various topics in relation to the SAFETY e-learning course. </w:t>
      </w:r>
      <w:r>
        <w:rPr>
          <w:rFonts w:ascii="Arial" w:eastAsia="Arial" w:hAnsi="Arial" w:cs="Arial"/>
          <w:color w:val="000000"/>
          <w:sz w:val="20"/>
          <w:szCs w:val="20"/>
          <w:highlight w:val="white"/>
        </w:rPr>
        <w:t xml:space="preserve">This method ensures an effective and flexible format for hosting a series of discussions with a potentially large group of participants and </w:t>
      </w:r>
      <w:proofErr w:type="gramStart"/>
      <w:r>
        <w:rPr>
          <w:rFonts w:ascii="Arial" w:eastAsia="Arial" w:hAnsi="Arial" w:cs="Arial"/>
          <w:color w:val="000000"/>
          <w:sz w:val="20"/>
          <w:szCs w:val="20"/>
          <w:highlight w:val="white"/>
        </w:rPr>
        <w:t>can be modified</w:t>
      </w:r>
      <w:proofErr w:type="gramEnd"/>
      <w:r>
        <w:rPr>
          <w:rFonts w:ascii="Arial" w:eastAsia="Arial" w:hAnsi="Arial" w:cs="Arial"/>
          <w:color w:val="000000"/>
          <w:sz w:val="20"/>
          <w:szCs w:val="20"/>
          <w:highlight w:val="white"/>
        </w:rPr>
        <w:t xml:space="preserve"> to correspond to specific needs.</w:t>
      </w:r>
    </w:p>
    <w:p w:rsidR="00CE64C3" w:rsidRDefault="00D16590">
      <w:pPr>
        <w:pBdr>
          <w:top w:val="nil"/>
          <w:left w:val="nil"/>
          <w:bottom w:val="nil"/>
          <w:right w:val="nil"/>
          <w:between w:val="nil"/>
        </w:pBdr>
        <w:shd w:val="clear" w:color="auto" w:fill="FFFFFF"/>
        <w:spacing w:after="367" w:line="240" w:lineRule="auto"/>
        <w:jc w:val="both"/>
        <w:rPr>
          <w:rFonts w:ascii="Arial" w:eastAsia="Arial" w:hAnsi="Arial" w:cs="Arial"/>
          <w:color w:val="000000"/>
          <w:sz w:val="20"/>
          <w:szCs w:val="20"/>
          <w:highlight w:val="white"/>
        </w:rPr>
      </w:pPr>
      <w:r>
        <w:rPr>
          <w:rFonts w:ascii="Arial" w:eastAsia="Arial" w:hAnsi="Arial" w:cs="Arial"/>
          <w:color w:val="000000"/>
          <w:sz w:val="20"/>
          <w:szCs w:val="20"/>
          <w:highlight w:val="white"/>
        </w:rPr>
        <w:t xml:space="preserve">As the meeting is virtual, instead of talking around a table, the participants will work on </w:t>
      </w:r>
      <w:hyperlink r:id="rId16">
        <w:r>
          <w:rPr>
            <w:rFonts w:ascii="Arial" w:eastAsia="Arial" w:hAnsi="Arial" w:cs="Arial"/>
            <w:color w:val="0563C1"/>
            <w:sz w:val="20"/>
            <w:szCs w:val="20"/>
            <w:highlight w:val="white"/>
            <w:u w:val="single"/>
          </w:rPr>
          <w:t>Miro Board</w:t>
        </w:r>
      </w:hyperlink>
      <w:r>
        <w:rPr>
          <w:rFonts w:ascii="Arial" w:eastAsia="Arial" w:hAnsi="Arial" w:cs="Arial"/>
          <w:color w:val="000000"/>
          <w:sz w:val="20"/>
          <w:szCs w:val="20"/>
          <w:highlight w:val="white"/>
        </w:rPr>
        <w:t xml:space="preserve">, using virtual sticky notes. Miro is the online whiteboard platform that delivers a space for all the unstructured thinking, co-creation, and visual collaboration that help innovative ideas come to life. </w:t>
      </w:r>
    </w:p>
    <w:p w:rsidR="00CE64C3" w:rsidRDefault="00D16590">
      <w:pPr>
        <w:pBdr>
          <w:top w:val="nil"/>
          <w:left w:val="nil"/>
          <w:bottom w:val="nil"/>
          <w:right w:val="nil"/>
          <w:between w:val="nil"/>
        </w:pBdr>
        <w:shd w:val="clear" w:color="auto" w:fill="FFFFFF"/>
        <w:spacing w:after="367" w:line="240" w:lineRule="auto"/>
        <w:jc w:val="both"/>
        <w:rPr>
          <w:rFonts w:ascii="Arial" w:eastAsia="Arial" w:hAnsi="Arial" w:cs="Arial"/>
          <w:color w:val="000000"/>
          <w:sz w:val="20"/>
          <w:szCs w:val="20"/>
          <w:highlight w:val="white"/>
        </w:rPr>
      </w:pPr>
      <w:r>
        <w:rPr>
          <w:rFonts w:ascii="Arial" w:eastAsia="Arial" w:hAnsi="Arial" w:cs="Arial"/>
          <w:color w:val="000000"/>
          <w:sz w:val="20"/>
          <w:szCs w:val="20"/>
        </w:rPr>
        <w:t xml:space="preserve">The participants </w:t>
      </w:r>
      <w:proofErr w:type="gramStart"/>
      <w:r>
        <w:rPr>
          <w:rFonts w:ascii="Arial" w:eastAsia="Arial" w:hAnsi="Arial" w:cs="Arial"/>
          <w:color w:val="000000"/>
          <w:sz w:val="20"/>
          <w:szCs w:val="20"/>
        </w:rPr>
        <w:t>are divided</w:t>
      </w:r>
      <w:proofErr w:type="gramEnd"/>
      <w:r>
        <w:rPr>
          <w:rFonts w:ascii="Arial" w:eastAsia="Arial" w:hAnsi="Arial" w:cs="Arial"/>
          <w:color w:val="000000"/>
          <w:sz w:val="20"/>
          <w:szCs w:val="20"/>
        </w:rPr>
        <w:t xml:space="preserve"> into three groups. </w:t>
      </w:r>
    </w:p>
    <w:p w:rsidR="00CE64C3" w:rsidRDefault="00D16590">
      <w:pPr>
        <w:numPr>
          <w:ilvl w:val="0"/>
          <w:numId w:val="14"/>
        </w:numPr>
        <w:pBdr>
          <w:top w:val="nil"/>
          <w:left w:val="nil"/>
          <w:bottom w:val="nil"/>
          <w:right w:val="nil"/>
          <w:between w:val="nil"/>
        </w:pBdr>
        <w:shd w:val="clear" w:color="auto" w:fill="FFFFFF"/>
        <w:spacing w:after="0" w:line="240" w:lineRule="auto"/>
        <w:jc w:val="both"/>
        <w:rPr>
          <w:rFonts w:ascii="Arial" w:eastAsia="Arial" w:hAnsi="Arial" w:cs="Arial"/>
          <w:sz w:val="20"/>
          <w:szCs w:val="20"/>
        </w:rPr>
      </w:pPr>
      <w:r>
        <w:rPr>
          <w:rFonts w:ascii="Arial" w:eastAsia="Arial" w:hAnsi="Arial" w:cs="Arial"/>
          <w:b/>
          <w:color w:val="FF0000"/>
          <w:sz w:val="20"/>
          <w:szCs w:val="20"/>
        </w:rPr>
        <w:t>Group 1</w:t>
      </w:r>
      <w:r>
        <w:rPr>
          <w:rFonts w:ascii="Arial" w:eastAsia="Arial" w:hAnsi="Arial" w:cs="Arial"/>
          <w:sz w:val="20"/>
          <w:szCs w:val="20"/>
        </w:rPr>
        <w:t xml:space="preserve">: Francesco (UNIFG), Cosmin (EICD), Cristina (HUCB), Camilla  (UIS), Katarina (LMU) and Lukas (AMC); </w:t>
      </w:r>
    </w:p>
    <w:p w:rsidR="00CE64C3" w:rsidRDefault="00D16590">
      <w:pPr>
        <w:numPr>
          <w:ilvl w:val="0"/>
          <w:numId w:val="14"/>
        </w:numPr>
        <w:pBdr>
          <w:top w:val="nil"/>
          <w:left w:val="nil"/>
          <w:bottom w:val="nil"/>
          <w:right w:val="nil"/>
          <w:between w:val="nil"/>
        </w:pBdr>
        <w:shd w:val="clear" w:color="auto" w:fill="FFFFFF"/>
        <w:spacing w:after="0" w:line="240" w:lineRule="auto"/>
        <w:jc w:val="both"/>
        <w:rPr>
          <w:rFonts w:ascii="Arial" w:eastAsia="Arial" w:hAnsi="Arial" w:cs="Arial"/>
          <w:sz w:val="20"/>
          <w:szCs w:val="20"/>
        </w:rPr>
      </w:pPr>
      <w:r>
        <w:rPr>
          <w:rFonts w:ascii="Arial" w:eastAsia="Arial" w:hAnsi="Arial" w:cs="Arial"/>
          <w:b/>
          <w:color w:val="00B050"/>
          <w:sz w:val="20"/>
          <w:szCs w:val="20"/>
        </w:rPr>
        <w:t>Group 2</w:t>
      </w:r>
      <w:r>
        <w:rPr>
          <w:rFonts w:ascii="Arial" w:eastAsia="Arial" w:hAnsi="Arial" w:cs="Arial"/>
          <w:sz w:val="20"/>
          <w:szCs w:val="20"/>
        </w:rPr>
        <w:t xml:space="preserve">: Liana (EICD), Juan (HUBC), </w:t>
      </w:r>
      <w:proofErr w:type="spellStart"/>
      <w:r>
        <w:rPr>
          <w:rFonts w:ascii="Arial" w:eastAsia="Arial" w:hAnsi="Arial" w:cs="Arial"/>
          <w:sz w:val="20"/>
          <w:szCs w:val="20"/>
        </w:rPr>
        <w:t>Une</w:t>
      </w:r>
      <w:proofErr w:type="spellEnd"/>
      <w:r>
        <w:rPr>
          <w:rFonts w:ascii="Arial" w:eastAsia="Arial" w:hAnsi="Arial" w:cs="Arial"/>
          <w:sz w:val="20"/>
          <w:szCs w:val="20"/>
        </w:rPr>
        <w:t xml:space="preserve"> (UIS), Marc (LMU) and Novella (LAE); </w:t>
      </w:r>
    </w:p>
    <w:p w:rsidR="00CE64C3" w:rsidRDefault="00D16590">
      <w:pPr>
        <w:numPr>
          <w:ilvl w:val="0"/>
          <w:numId w:val="14"/>
        </w:numPr>
        <w:pBdr>
          <w:top w:val="nil"/>
          <w:left w:val="nil"/>
          <w:bottom w:val="nil"/>
          <w:right w:val="nil"/>
          <w:between w:val="nil"/>
        </w:pBdr>
        <w:shd w:val="clear" w:color="auto" w:fill="FFFFFF"/>
        <w:spacing w:after="0" w:line="240" w:lineRule="auto"/>
        <w:jc w:val="both"/>
        <w:rPr>
          <w:rFonts w:ascii="Arial" w:eastAsia="Arial" w:hAnsi="Arial" w:cs="Arial"/>
          <w:sz w:val="20"/>
          <w:szCs w:val="20"/>
        </w:rPr>
      </w:pPr>
      <w:r>
        <w:rPr>
          <w:rFonts w:ascii="Arial" w:eastAsia="Arial" w:hAnsi="Arial" w:cs="Arial"/>
          <w:b/>
          <w:color w:val="0070C0"/>
          <w:sz w:val="20"/>
          <w:szCs w:val="20"/>
        </w:rPr>
        <w:t>Group 3</w:t>
      </w:r>
      <w:r>
        <w:rPr>
          <w:rFonts w:ascii="Arial" w:eastAsia="Arial" w:hAnsi="Arial" w:cs="Arial"/>
          <w:sz w:val="20"/>
          <w:szCs w:val="20"/>
        </w:rPr>
        <w:t xml:space="preserve">: Roberta </w:t>
      </w:r>
      <w:proofErr w:type="spellStart"/>
      <w:r>
        <w:rPr>
          <w:rFonts w:ascii="Arial" w:eastAsia="Arial" w:hAnsi="Arial" w:cs="Arial"/>
          <w:sz w:val="20"/>
          <w:szCs w:val="20"/>
        </w:rPr>
        <w:t>Caporusso</w:t>
      </w:r>
      <w:proofErr w:type="spellEnd"/>
      <w:r>
        <w:rPr>
          <w:rFonts w:ascii="Arial" w:eastAsia="Arial" w:hAnsi="Arial" w:cs="Arial"/>
          <w:sz w:val="20"/>
          <w:szCs w:val="20"/>
        </w:rPr>
        <w:t xml:space="preserve"> (UNIFG), Mihai (EICD), Thor (UIS), Nina (UIS) and Rita (TTW). </w:t>
      </w:r>
    </w:p>
    <w:p w:rsidR="00CE64C3" w:rsidRDefault="00CE64C3">
      <w:pPr>
        <w:shd w:val="clear" w:color="auto" w:fill="FFFFFF"/>
        <w:spacing w:after="0" w:line="240" w:lineRule="auto"/>
        <w:ind w:left="120"/>
        <w:jc w:val="both"/>
        <w:rPr>
          <w:rFonts w:ascii="Arial" w:eastAsia="Arial" w:hAnsi="Arial" w:cs="Arial"/>
          <w:sz w:val="20"/>
          <w:szCs w:val="20"/>
        </w:rPr>
      </w:pPr>
    </w:p>
    <w:p w:rsidR="00CE64C3" w:rsidRDefault="00D16590">
      <w:pPr>
        <w:shd w:val="clear" w:color="auto" w:fill="FFFFFF"/>
        <w:spacing w:after="0" w:line="240" w:lineRule="auto"/>
        <w:jc w:val="both"/>
        <w:rPr>
          <w:rFonts w:ascii="Arial" w:eastAsia="Arial" w:hAnsi="Arial" w:cs="Arial"/>
          <w:sz w:val="20"/>
          <w:szCs w:val="20"/>
        </w:rPr>
      </w:pPr>
      <w:r>
        <w:rPr>
          <w:rFonts w:ascii="Arial" w:eastAsia="Arial" w:hAnsi="Arial" w:cs="Arial"/>
          <w:sz w:val="20"/>
          <w:szCs w:val="20"/>
        </w:rPr>
        <w:t xml:space="preserve">Each group, in turn, will participate at the tables of the SAFETY café and discuss on a specific topic. </w:t>
      </w:r>
      <w:proofErr w:type="gramStart"/>
      <w:r>
        <w:rPr>
          <w:rFonts w:ascii="Arial" w:eastAsia="Arial" w:hAnsi="Arial" w:cs="Arial"/>
          <w:sz w:val="20"/>
          <w:szCs w:val="20"/>
        </w:rPr>
        <w:t>The discussion will be managed by a facilitator that, at the end of the process, will briefly summarize the main insights come out from his/her table</w:t>
      </w:r>
      <w:proofErr w:type="gramEnd"/>
      <w:r>
        <w:rPr>
          <w:rFonts w:ascii="Arial" w:eastAsia="Arial" w:hAnsi="Arial" w:cs="Arial"/>
          <w:sz w:val="20"/>
          <w:szCs w:val="20"/>
        </w:rPr>
        <w:t>. Once a round of discussion is over, the participants are free to move to other tables.</w:t>
      </w:r>
    </w:p>
    <w:p w:rsidR="00CE64C3" w:rsidRDefault="00D16590">
      <w:pPr>
        <w:shd w:val="clear" w:color="auto" w:fill="FFFFFF"/>
        <w:spacing w:after="0" w:line="240" w:lineRule="auto"/>
        <w:jc w:val="both"/>
        <w:rPr>
          <w:rFonts w:ascii="Arial" w:eastAsia="Arial" w:hAnsi="Arial" w:cs="Arial"/>
          <w:sz w:val="20"/>
          <w:szCs w:val="20"/>
        </w:rPr>
      </w:pPr>
      <w:r>
        <w:rPr>
          <w:rFonts w:ascii="Arial" w:eastAsia="Arial" w:hAnsi="Arial" w:cs="Arial"/>
          <w:sz w:val="20"/>
          <w:szCs w:val="20"/>
        </w:rPr>
        <w:t xml:space="preserve">Each participant should use sticky notes of different colours and they have at disposal 35 minutes per round: 10 minutes for self-brainstorming and 25 minutes for open discussion and clustering. The first round will last 45 minutes to let everyone </w:t>
      </w:r>
      <w:proofErr w:type="gramStart"/>
      <w:r>
        <w:rPr>
          <w:rFonts w:ascii="Arial" w:eastAsia="Arial" w:hAnsi="Arial" w:cs="Arial"/>
          <w:sz w:val="20"/>
          <w:szCs w:val="20"/>
        </w:rPr>
        <w:t>get</w:t>
      </w:r>
      <w:proofErr w:type="gramEnd"/>
      <w:r>
        <w:rPr>
          <w:rFonts w:ascii="Arial" w:eastAsia="Arial" w:hAnsi="Arial" w:cs="Arial"/>
          <w:sz w:val="20"/>
          <w:szCs w:val="20"/>
        </w:rPr>
        <w:t xml:space="preserve"> acquainted with Miro Board. </w:t>
      </w:r>
    </w:p>
    <w:p w:rsidR="00CE64C3" w:rsidRDefault="00D16590">
      <w:pPr>
        <w:shd w:val="clear" w:color="auto" w:fill="FFFFFF"/>
        <w:spacing w:after="0" w:line="240" w:lineRule="auto"/>
        <w:jc w:val="both"/>
        <w:rPr>
          <w:rFonts w:ascii="Arial" w:eastAsia="Arial" w:hAnsi="Arial" w:cs="Arial"/>
          <w:sz w:val="20"/>
          <w:szCs w:val="20"/>
        </w:rPr>
      </w:pPr>
      <w:r>
        <w:rPr>
          <w:rFonts w:ascii="Arial" w:eastAsia="Arial" w:hAnsi="Arial" w:cs="Arial"/>
          <w:sz w:val="20"/>
          <w:szCs w:val="20"/>
        </w:rPr>
        <w:lastRenderedPageBreak/>
        <w:t xml:space="preserve">The participants should discuss the topics to be included in the specific lesson of the table, ideas on how to deliver the course, useful methodologies to </w:t>
      </w:r>
      <w:proofErr w:type="gramStart"/>
      <w:r>
        <w:rPr>
          <w:rFonts w:ascii="Arial" w:eastAsia="Arial" w:hAnsi="Arial" w:cs="Arial"/>
          <w:sz w:val="20"/>
          <w:szCs w:val="20"/>
        </w:rPr>
        <w:t>be adopted</w:t>
      </w:r>
      <w:proofErr w:type="gramEnd"/>
      <w:r>
        <w:rPr>
          <w:rFonts w:ascii="Arial" w:eastAsia="Arial" w:hAnsi="Arial" w:cs="Arial"/>
          <w:sz w:val="20"/>
          <w:szCs w:val="20"/>
        </w:rPr>
        <w:t xml:space="preserve"> and any other input for delivering the course.</w:t>
      </w:r>
      <w:r>
        <w:rPr>
          <w:rFonts w:ascii="Arial" w:eastAsia="Arial" w:hAnsi="Arial" w:cs="Arial"/>
          <w:sz w:val="20"/>
          <w:szCs w:val="20"/>
        </w:rPr>
        <w:br/>
      </w:r>
    </w:p>
    <w:p w:rsidR="00CE64C3" w:rsidRDefault="00D16590">
      <w:pPr>
        <w:shd w:val="clear" w:color="auto" w:fill="FFFFFF"/>
        <w:spacing w:after="0" w:line="240" w:lineRule="auto"/>
        <w:jc w:val="both"/>
        <w:rPr>
          <w:rFonts w:ascii="Arial" w:eastAsia="Arial" w:hAnsi="Arial" w:cs="Arial"/>
          <w:sz w:val="20"/>
          <w:szCs w:val="20"/>
        </w:rPr>
      </w:pPr>
      <w:r>
        <w:rPr>
          <w:rFonts w:ascii="Arial" w:eastAsia="Arial" w:hAnsi="Arial" w:cs="Arial"/>
          <w:sz w:val="20"/>
          <w:szCs w:val="20"/>
        </w:rPr>
        <w:t xml:space="preserve">The facilitators will host the sessions in different google meet rooms: groups will move from room to room at the end of each round. </w:t>
      </w:r>
    </w:p>
    <w:p w:rsidR="00CE64C3" w:rsidRDefault="00CE64C3">
      <w:pPr>
        <w:shd w:val="clear" w:color="auto" w:fill="FFFFFF"/>
        <w:spacing w:after="0" w:line="240" w:lineRule="auto"/>
        <w:jc w:val="both"/>
        <w:rPr>
          <w:rFonts w:ascii="Arial" w:eastAsia="Arial" w:hAnsi="Arial" w:cs="Arial"/>
          <w:sz w:val="20"/>
          <w:szCs w:val="20"/>
        </w:rPr>
      </w:pPr>
    </w:p>
    <w:p w:rsidR="00CE64C3" w:rsidRDefault="00D16590">
      <w:pPr>
        <w:shd w:val="clear" w:color="auto" w:fill="FFFFFF"/>
        <w:spacing w:after="0" w:line="240" w:lineRule="auto"/>
        <w:jc w:val="both"/>
        <w:rPr>
          <w:rFonts w:ascii="Arial" w:eastAsia="Arial" w:hAnsi="Arial" w:cs="Arial"/>
          <w:sz w:val="20"/>
          <w:szCs w:val="20"/>
        </w:rPr>
      </w:pPr>
      <w:r>
        <w:rPr>
          <w:rFonts w:ascii="Arial" w:eastAsia="Arial" w:hAnsi="Arial" w:cs="Arial"/>
          <w:sz w:val="20"/>
          <w:szCs w:val="20"/>
        </w:rPr>
        <w:t>The tables/boards, the links to the Google Meet room and the correspondent facilitator are the following:</w:t>
      </w:r>
    </w:p>
    <w:p w:rsidR="00CE64C3" w:rsidRDefault="00E10049">
      <w:pPr>
        <w:numPr>
          <w:ilvl w:val="0"/>
          <w:numId w:val="10"/>
        </w:numPr>
        <w:pBdr>
          <w:top w:val="nil"/>
          <w:left w:val="nil"/>
          <w:bottom w:val="nil"/>
          <w:right w:val="nil"/>
          <w:between w:val="nil"/>
        </w:pBdr>
        <w:shd w:val="clear" w:color="auto" w:fill="FFFFFF"/>
        <w:spacing w:after="0" w:line="240" w:lineRule="auto"/>
        <w:jc w:val="both"/>
        <w:rPr>
          <w:rFonts w:ascii="Arial" w:eastAsia="Arial" w:hAnsi="Arial" w:cs="Arial"/>
          <w:sz w:val="20"/>
          <w:szCs w:val="20"/>
        </w:rPr>
      </w:pPr>
      <w:hyperlink r:id="rId17">
        <w:r w:rsidR="00D16590">
          <w:rPr>
            <w:rFonts w:ascii="Arial" w:eastAsia="Arial" w:hAnsi="Arial" w:cs="Arial"/>
            <w:color w:val="0563C1"/>
            <w:sz w:val="20"/>
            <w:szCs w:val="20"/>
            <w:u w:val="single"/>
          </w:rPr>
          <w:t>Simulation modalities and their precedence in the developed training</w:t>
        </w:r>
      </w:hyperlink>
      <w:r w:rsidR="00D16590">
        <w:rPr>
          <w:rFonts w:ascii="Arial" w:eastAsia="Arial" w:hAnsi="Arial" w:cs="Arial"/>
          <w:sz w:val="20"/>
          <w:szCs w:val="20"/>
        </w:rPr>
        <w:t xml:space="preserve"> hosted by Fedele (UNIFG) </w:t>
      </w:r>
    </w:p>
    <w:p w:rsidR="00CE64C3" w:rsidRDefault="00E10049">
      <w:pPr>
        <w:numPr>
          <w:ilvl w:val="0"/>
          <w:numId w:val="10"/>
        </w:numPr>
        <w:pBdr>
          <w:top w:val="nil"/>
          <w:left w:val="nil"/>
          <w:bottom w:val="nil"/>
          <w:right w:val="nil"/>
          <w:between w:val="nil"/>
        </w:pBdr>
        <w:shd w:val="clear" w:color="auto" w:fill="FFFFFF"/>
        <w:spacing w:after="0" w:line="240" w:lineRule="auto"/>
        <w:jc w:val="both"/>
        <w:rPr>
          <w:rFonts w:ascii="Arial" w:eastAsia="Arial" w:hAnsi="Arial" w:cs="Arial"/>
          <w:sz w:val="20"/>
          <w:szCs w:val="20"/>
        </w:rPr>
      </w:pPr>
      <w:hyperlink r:id="rId18">
        <w:r w:rsidR="00D16590">
          <w:rPr>
            <w:rFonts w:ascii="Arial" w:eastAsia="Arial" w:hAnsi="Arial" w:cs="Arial"/>
            <w:color w:val="0563C1"/>
            <w:sz w:val="20"/>
            <w:szCs w:val="20"/>
            <w:u w:val="single"/>
          </w:rPr>
          <w:t>Prioritisation of necessary skills</w:t>
        </w:r>
      </w:hyperlink>
      <w:r w:rsidR="00D16590">
        <w:rPr>
          <w:rFonts w:ascii="Arial" w:eastAsia="Arial" w:hAnsi="Arial" w:cs="Arial"/>
          <w:sz w:val="20"/>
          <w:szCs w:val="20"/>
        </w:rPr>
        <w:t xml:space="preserve"> hosted by Giuditta (VALUE) </w:t>
      </w:r>
    </w:p>
    <w:p w:rsidR="00CE64C3" w:rsidRDefault="00E10049">
      <w:pPr>
        <w:numPr>
          <w:ilvl w:val="0"/>
          <w:numId w:val="10"/>
        </w:numPr>
        <w:pBdr>
          <w:top w:val="nil"/>
          <w:left w:val="nil"/>
          <w:bottom w:val="nil"/>
          <w:right w:val="nil"/>
          <w:between w:val="nil"/>
        </w:pBdr>
        <w:shd w:val="clear" w:color="auto" w:fill="FFFFFF"/>
        <w:spacing w:after="0" w:line="240" w:lineRule="auto"/>
        <w:jc w:val="both"/>
        <w:rPr>
          <w:rFonts w:ascii="Arial" w:eastAsia="Arial" w:hAnsi="Arial" w:cs="Arial"/>
          <w:sz w:val="20"/>
          <w:szCs w:val="20"/>
        </w:rPr>
      </w:pPr>
      <w:hyperlink r:id="rId19">
        <w:r w:rsidR="00D16590">
          <w:rPr>
            <w:rFonts w:ascii="Arial" w:eastAsia="Arial" w:hAnsi="Arial" w:cs="Arial"/>
            <w:color w:val="0563C1"/>
            <w:sz w:val="20"/>
            <w:szCs w:val="20"/>
            <w:u w:val="single"/>
          </w:rPr>
          <w:t>Prioritisation of necessary theoretical knowledge</w:t>
        </w:r>
      </w:hyperlink>
      <w:r w:rsidR="00D16590">
        <w:rPr>
          <w:rFonts w:ascii="Arial" w:eastAsia="Arial" w:hAnsi="Arial" w:cs="Arial"/>
          <w:sz w:val="20"/>
          <w:szCs w:val="20"/>
        </w:rPr>
        <w:t xml:space="preserve"> hosted by Antonio (INFO) </w:t>
      </w:r>
    </w:p>
    <w:p w:rsidR="00CE64C3" w:rsidRDefault="00CE64C3">
      <w:pPr>
        <w:shd w:val="clear" w:color="auto" w:fill="FFFFFF"/>
        <w:spacing w:after="0" w:line="240" w:lineRule="auto"/>
        <w:jc w:val="both"/>
        <w:rPr>
          <w:rFonts w:ascii="Arial" w:eastAsia="Arial" w:hAnsi="Arial" w:cs="Arial"/>
          <w:sz w:val="20"/>
          <w:szCs w:val="20"/>
        </w:rPr>
      </w:pPr>
    </w:p>
    <w:p w:rsidR="00CE64C3" w:rsidRDefault="00D16590">
      <w:pPr>
        <w:shd w:val="clear" w:color="auto" w:fill="FFFFFF"/>
        <w:spacing w:after="0" w:line="240" w:lineRule="auto"/>
        <w:jc w:val="both"/>
        <w:rPr>
          <w:rFonts w:ascii="Arial" w:eastAsia="Arial" w:hAnsi="Arial" w:cs="Arial"/>
          <w:sz w:val="20"/>
          <w:szCs w:val="20"/>
        </w:rPr>
      </w:pPr>
      <w:r>
        <w:rPr>
          <w:rFonts w:ascii="Arial" w:eastAsia="Arial" w:hAnsi="Arial" w:cs="Arial"/>
          <w:sz w:val="20"/>
          <w:szCs w:val="20"/>
        </w:rPr>
        <w:t xml:space="preserve">The work is organized in </w:t>
      </w:r>
      <w:proofErr w:type="gramStart"/>
      <w:r>
        <w:rPr>
          <w:rFonts w:ascii="Arial" w:eastAsia="Arial" w:hAnsi="Arial" w:cs="Arial"/>
          <w:sz w:val="20"/>
          <w:szCs w:val="20"/>
        </w:rPr>
        <w:t>3</w:t>
      </w:r>
      <w:proofErr w:type="gramEnd"/>
      <w:r>
        <w:rPr>
          <w:rFonts w:ascii="Arial" w:eastAsia="Arial" w:hAnsi="Arial" w:cs="Arial"/>
          <w:sz w:val="20"/>
          <w:szCs w:val="20"/>
        </w:rPr>
        <w:t xml:space="preserve"> rounds:</w:t>
      </w:r>
    </w:p>
    <w:p w:rsidR="00CE64C3" w:rsidRDefault="00CE64C3">
      <w:pPr>
        <w:shd w:val="clear" w:color="auto" w:fill="FFFFFF"/>
        <w:spacing w:after="0" w:line="240" w:lineRule="auto"/>
        <w:jc w:val="both"/>
        <w:rPr>
          <w:rFonts w:ascii="Arial" w:eastAsia="Arial" w:hAnsi="Arial" w:cs="Arial"/>
          <w:color w:val="444444"/>
          <w:sz w:val="20"/>
          <w:szCs w:val="20"/>
        </w:rPr>
      </w:pPr>
    </w:p>
    <w:tbl>
      <w:tblPr>
        <w:tblStyle w:val="a1"/>
        <w:tblW w:w="9206"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29"/>
        <w:gridCol w:w="993"/>
        <w:gridCol w:w="992"/>
        <w:gridCol w:w="992"/>
      </w:tblGrid>
      <w:tr w:rsidR="00CE64C3">
        <w:trPr>
          <w:trHeight w:val="315"/>
          <w:jc w:val="center"/>
        </w:trPr>
        <w:tc>
          <w:tcPr>
            <w:tcW w:w="6229" w:type="dxa"/>
            <w:vAlign w:val="bottom"/>
          </w:tcPr>
          <w:p w:rsidR="00CE64C3" w:rsidRDefault="00D16590">
            <w:pPr>
              <w:jc w:val="both"/>
              <w:rPr>
                <w:rFonts w:ascii="Arial" w:eastAsia="Arial" w:hAnsi="Arial" w:cs="Arial"/>
                <w:b/>
                <w:sz w:val="20"/>
                <w:szCs w:val="20"/>
              </w:rPr>
            </w:pPr>
            <w:r>
              <w:rPr>
                <w:rFonts w:ascii="Arial" w:eastAsia="Arial" w:hAnsi="Arial" w:cs="Arial"/>
                <w:b/>
                <w:sz w:val="20"/>
                <w:szCs w:val="20"/>
              </w:rPr>
              <w:t>Working tables</w:t>
            </w:r>
          </w:p>
        </w:tc>
        <w:tc>
          <w:tcPr>
            <w:tcW w:w="993"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sz w:val="20"/>
                <w:szCs w:val="20"/>
              </w:rPr>
            </w:pPr>
            <w:r>
              <w:rPr>
                <w:rFonts w:ascii="Arial" w:eastAsia="Arial" w:hAnsi="Arial" w:cs="Arial"/>
                <w:b/>
                <w:sz w:val="20"/>
                <w:szCs w:val="20"/>
              </w:rPr>
              <w:t xml:space="preserve">Round 1 </w:t>
            </w:r>
          </w:p>
        </w:tc>
        <w:tc>
          <w:tcPr>
            <w:tcW w:w="992"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sz w:val="20"/>
                <w:szCs w:val="20"/>
              </w:rPr>
            </w:pPr>
            <w:r>
              <w:rPr>
                <w:rFonts w:ascii="Arial" w:eastAsia="Arial" w:hAnsi="Arial" w:cs="Arial"/>
                <w:b/>
                <w:sz w:val="20"/>
                <w:szCs w:val="20"/>
              </w:rPr>
              <w:t>Round 2</w:t>
            </w:r>
          </w:p>
        </w:tc>
        <w:tc>
          <w:tcPr>
            <w:tcW w:w="992"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sz w:val="20"/>
                <w:szCs w:val="20"/>
              </w:rPr>
            </w:pPr>
            <w:r>
              <w:rPr>
                <w:rFonts w:ascii="Arial" w:eastAsia="Arial" w:hAnsi="Arial" w:cs="Arial"/>
                <w:b/>
                <w:sz w:val="20"/>
                <w:szCs w:val="20"/>
              </w:rPr>
              <w:t>Round 3</w:t>
            </w:r>
          </w:p>
        </w:tc>
      </w:tr>
      <w:tr w:rsidR="00CE64C3">
        <w:trPr>
          <w:trHeight w:val="315"/>
          <w:jc w:val="center"/>
        </w:trPr>
        <w:tc>
          <w:tcPr>
            <w:tcW w:w="6229" w:type="dxa"/>
            <w:vAlign w:val="bottom"/>
          </w:tcPr>
          <w:p w:rsidR="00CE64C3" w:rsidRDefault="00D16590">
            <w:pPr>
              <w:jc w:val="both"/>
              <w:rPr>
                <w:rFonts w:ascii="Arial" w:eastAsia="Arial" w:hAnsi="Arial" w:cs="Arial"/>
                <w:b/>
                <w:sz w:val="20"/>
                <w:szCs w:val="20"/>
              </w:rPr>
            </w:pPr>
            <w:r>
              <w:rPr>
                <w:rFonts w:ascii="Arial" w:eastAsia="Arial" w:hAnsi="Arial" w:cs="Arial"/>
                <w:b/>
                <w:sz w:val="20"/>
                <w:szCs w:val="20"/>
              </w:rPr>
              <w:t>Simulation modalities and their precedence in the developed training</w:t>
            </w:r>
          </w:p>
        </w:tc>
        <w:tc>
          <w:tcPr>
            <w:tcW w:w="993"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color w:val="FF0000"/>
                <w:sz w:val="20"/>
                <w:szCs w:val="20"/>
              </w:rPr>
            </w:pPr>
            <w:r>
              <w:rPr>
                <w:rFonts w:ascii="Arial" w:eastAsia="Arial" w:hAnsi="Arial" w:cs="Arial"/>
                <w:b/>
                <w:color w:val="FF0000"/>
                <w:sz w:val="20"/>
                <w:szCs w:val="20"/>
              </w:rPr>
              <w:t>Group 1</w:t>
            </w:r>
          </w:p>
        </w:tc>
        <w:tc>
          <w:tcPr>
            <w:tcW w:w="992"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color w:val="00FF00"/>
                <w:sz w:val="20"/>
                <w:szCs w:val="20"/>
              </w:rPr>
            </w:pPr>
            <w:r>
              <w:rPr>
                <w:rFonts w:ascii="Arial" w:eastAsia="Arial" w:hAnsi="Arial" w:cs="Arial"/>
                <w:b/>
                <w:color w:val="00B050"/>
                <w:sz w:val="20"/>
                <w:szCs w:val="20"/>
              </w:rPr>
              <w:t>Group 2</w:t>
            </w:r>
          </w:p>
        </w:tc>
        <w:tc>
          <w:tcPr>
            <w:tcW w:w="992"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color w:val="9900FF"/>
                <w:sz w:val="20"/>
                <w:szCs w:val="20"/>
              </w:rPr>
            </w:pPr>
            <w:r>
              <w:rPr>
                <w:rFonts w:ascii="Arial" w:eastAsia="Arial" w:hAnsi="Arial" w:cs="Arial"/>
                <w:b/>
                <w:color w:val="0070C0"/>
                <w:sz w:val="20"/>
                <w:szCs w:val="20"/>
              </w:rPr>
              <w:t>Group 3</w:t>
            </w:r>
          </w:p>
        </w:tc>
      </w:tr>
      <w:tr w:rsidR="00CE64C3">
        <w:trPr>
          <w:trHeight w:val="525"/>
          <w:jc w:val="center"/>
        </w:trPr>
        <w:tc>
          <w:tcPr>
            <w:tcW w:w="6229" w:type="dxa"/>
            <w:vAlign w:val="bottom"/>
          </w:tcPr>
          <w:p w:rsidR="00CE64C3" w:rsidRDefault="00D16590">
            <w:pPr>
              <w:jc w:val="both"/>
              <w:rPr>
                <w:rFonts w:ascii="Arial" w:eastAsia="Arial" w:hAnsi="Arial" w:cs="Arial"/>
                <w:b/>
                <w:sz w:val="20"/>
                <w:szCs w:val="20"/>
              </w:rPr>
            </w:pPr>
            <w:r>
              <w:rPr>
                <w:rFonts w:ascii="Arial" w:eastAsia="Arial" w:hAnsi="Arial" w:cs="Arial"/>
                <w:b/>
                <w:sz w:val="20"/>
                <w:szCs w:val="20"/>
              </w:rPr>
              <w:t>Prioritisation of necessary skills</w:t>
            </w:r>
          </w:p>
        </w:tc>
        <w:tc>
          <w:tcPr>
            <w:tcW w:w="993"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color w:val="00FF00"/>
                <w:sz w:val="20"/>
                <w:szCs w:val="20"/>
              </w:rPr>
            </w:pPr>
            <w:r>
              <w:rPr>
                <w:rFonts w:ascii="Arial" w:eastAsia="Arial" w:hAnsi="Arial" w:cs="Arial"/>
                <w:b/>
                <w:color w:val="00B050"/>
                <w:sz w:val="20"/>
                <w:szCs w:val="20"/>
              </w:rPr>
              <w:t>Group 2</w:t>
            </w:r>
          </w:p>
        </w:tc>
        <w:tc>
          <w:tcPr>
            <w:tcW w:w="992"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color w:val="9900FF"/>
                <w:sz w:val="20"/>
                <w:szCs w:val="20"/>
              </w:rPr>
            </w:pPr>
            <w:r>
              <w:rPr>
                <w:rFonts w:ascii="Arial" w:eastAsia="Arial" w:hAnsi="Arial" w:cs="Arial"/>
                <w:b/>
                <w:color w:val="0070C0"/>
                <w:sz w:val="20"/>
                <w:szCs w:val="20"/>
              </w:rPr>
              <w:t>Group 3</w:t>
            </w:r>
          </w:p>
        </w:tc>
        <w:tc>
          <w:tcPr>
            <w:tcW w:w="992"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color w:val="FF0000"/>
                <w:sz w:val="20"/>
                <w:szCs w:val="20"/>
              </w:rPr>
            </w:pPr>
            <w:r>
              <w:rPr>
                <w:rFonts w:ascii="Arial" w:eastAsia="Arial" w:hAnsi="Arial" w:cs="Arial"/>
                <w:b/>
                <w:color w:val="FF0000"/>
                <w:sz w:val="20"/>
                <w:szCs w:val="20"/>
              </w:rPr>
              <w:t>Group 1</w:t>
            </w:r>
          </w:p>
        </w:tc>
      </w:tr>
      <w:tr w:rsidR="00CE64C3">
        <w:trPr>
          <w:trHeight w:val="525"/>
          <w:jc w:val="center"/>
        </w:trPr>
        <w:tc>
          <w:tcPr>
            <w:tcW w:w="6229" w:type="dxa"/>
            <w:vAlign w:val="bottom"/>
          </w:tcPr>
          <w:p w:rsidR="00CE64C3" w:rsidRDefault="00D16590">
            <w:pPr>
              <w:jc w:val="both"/>
              <w:rPr>
                <w:rFonts w:ascii="Arial" w:eastAsia="Arial" w:hAnsi="Arial" w:cs="Arial"/>
                <w:b/>
                <w:sz w:val="20"/>
                <w:szCs w:val="20"/>
              </w:rPr>
            </w:pPr>
            <w:r>
              <w:rPr>
                <w:rFonts w:ascii="Arial" w:eastAsia="Arial" w:hAnsi="Arial" w:cs="Arial"/>
                <w:b/>
                <w:sz w:val="20"/>
                <w:szCs w:val="20"/>
              </w:rPr>
              <w:t>Prioritisation of necessary theoretical knowledge</w:t>
            </w:r>
          </w:p>
        </w:tc>
        <w:tc>
          <w:tcPr>
            <w:tcW w:w="993"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color w:val="9900FF"/>
                <w:sz w:val="20"/>
                <w:szCs w:val="20"/>
              </w:rPr>
            </w:pPr>
            <w:r>
              <w:rPr>
                <w:rFonts w:ascii="Arial" w:eastAsia="Arial" w:hAnsi="Arial" w:cs="Arial"/>
                <w:b/>
                <w:color w:val="0070C0"/>
                <w:sz w:val="20"/>
                <w:szCs w:val="20"/>
              </w:rPr>
              <w:t>Group 3</w:t>
            </w:r>
          </w:p>
        </w:tc>
        <w:tc>
          <w:tcPr>
            <w:tcW w:w="992"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color w:val="FF0000"/>
                <w:sz w:val="20"/>
                <w:szCs w:val="20"/>
              </w:rPr>
            </w:pPr>
            <w:r>
              <w:rPr>
                <w:rFonts w:ascii="Arial" w:eastAsia="Arial" w:hAnsi="Arial" w:cs="Arial"/>
                <w:b/>
                <w:color w:val="FF0000"/>
                <w:sz w:val="20"/>
                <w:szCs w:val="20"/>
              </w:rPr>
              <w:t>Group 1</w:t>
            </w:r>
          </w:p>
        </w:tc>
        <w:tc>
          <w:tcPr>
            <w:tcW w:w="992" w:type="dxa"/>
            <w:tcMar>
              <w:top w:w="30" w:type="dxa"/>
              <w:left w:w="45" w:type="dxa"/>
              <w:bottom w:w="30" w:type="dxa"/>
              <w:right w:w="45" w:type="dxa"/>
            </w:tcMar>
            <w:vAlign w:val="bottom"/>
          </w:tcPr>
          <w:p w:rsidR="00CE64C3" w:rsidRDefault="00D16590">
            <w:pPr>
              <w:spacing w:after="0" w:line="240" w:lineRule="auto"/>
              <w:jc w:val="both"/>
              <w:rPr>
                <w:rFonts w:ascii="Arial" w:eastAsia="Arial" w:hAnsi="Arial" w:cs="Arial"/>
                <w:b/>
                <w:color w:val="00FF00"/>
                <w:sz w:val="20"/>
                <w:szCs w:val="20"/>
              </w:rPr>
            </w:pPr>
            <w:r>
              <w:rPr>
                <w:rFonts w:ascii="Arial" w:eastAsia="Arial" w:hAnsi="Arial" w:cs="Arial"/>
                <w:b/>
                <w:color w:val="00B050"/>
                <w:sz w:val="20"/>
                <w:szCs w:val="20"/>
              </w:rPr>
              <w:t>Group 2</w:t>
            </w:r>
          </w:p>
        </w:tc>
      </w:tr>
    </w:tbl>
    <w:p w:rsidR="00CE64C3" w:rsidRDefault="00CE64C3">
      <w:pPr>
        <w:shd w:val="clear" w:color="auto" w:fill="FFFFFF"/>
        <w:spacing w:after="0" w:line="240" w:lineRule="auto"/>
        <w:jc w:val="both"/>
        <w:rPr>
          <w:rFonts w:ascii="Arial" w:eastAsia="Arial" w:hAnsi="Arial" w:cs="Arial"/>
          <w:color w:val="444444"/>
          <w:sz w:val="20"/>
          <w:szCs w:val="20"/>
        </w:rPr>
      </w:pPr>
    </w:p>
    <w:p w:rsidR="00CE64C3" w:rsidRDefault="00D16590">
      <w:pPr>
        <w:rPr>
          <w:rFonts w:ascii="Arial" w:eastAsia="Arial" w:hAnsi="Arial" w:cs="Arial"/>
          <w:sz w:val="20"/>
          <w:szCs w:val="20"/>
        </w:rPr>
      </w:pPr>
      <w:r>
        <w:rPr>
          <w:rFonts w:ascii="Arial" w:eastAsia="Arial" w:hAnsi="Arial" w:cs="Arial"/>
          <w:sz w:val="20"/>
          <w:szCs w:val="20"/>
        </w:rPr>
        <w:t>At</w:t>
      </w:r>
      <w:r>
        <w:rPr>
          <w:rFonts w:ascii="Arial" w:eastAsia="Arial" w:hAnsi="Arial" w:cs="Arial"/>
          <w:i/>
          <w:sz w:val="20"/>
          <w:szCs w:val="20"/>
        </w:rPr>
        <w:t xml:space="preserve"> </w:t>
      </w:r>
      <w:r>
        <w:rPr>
          <w:rFonts w:ascii="Arial" w:eastAsia="Arial" w:hAnsi="Arial" w:cs="Arial"/>
          <w:sz w:val="20"/>
          <w:szCs w:val="20"/>
        </w:rPr>
        <w:t>the end of the process, the facilitators briefly summarize the main insights come out from each table. The facilitators show the Miro Boards on which all the participants have worked, trying to recap convergences and divergences.</w:t>
      </w:r>
    </w:p>
    <w:p w:rsidR="00CE64C3" w:rsidRDefault="00CE64C3">
      <w:pPr>
        <w:rPr>
          <w:rFonts w:ascii="Arial" w:eastAsia="Arial" w:hAnsi="Arial" w:cs="Arial"/>
          <w:sz w:val="20"/>
          <w:szCs w:val="20"/>
        </w:rPr>
      </w:pPr>
    </w:p>
    <w:p w:rsidR="00CE64C3" w:rsidRDefault="00D16590">
      <w:pPr>
        <w:spacing w:before="120" w:after="0" w:line="240" w:lineRule="auto"/>
        <w:jc w:val="center"/>
        <w:rPr>
          <w:rFonts w:ascii="Arial" w:eastAsia="Arial" w:hAnsi="Arial" w:cs="Arial"/>
          <w:b/>
          <w:color w:val="000000"/>
          <w:sz w:val="20"/>
          <w:szCs w:val="20"/>
        </w:rPr>
      </w:pPr>
      <w:r>
        <w:rPr>
          <w:rFonts w:ascii="Arial" w:eastAsia="Arial" w:hAnsi="Arial" w:cs="Arial"/>
          <w:b/>
          <w:color w:val="000000"/>
          <w:sz w:val="20"/>
          <w:szCs w:val="20"/>
        </w:rPr>
        <w:t>Session 3: Tuesday 21.12.2021</w:t>
      </w:r>
    </w:p>
    <w:p w:rsidR="00CE64C3" w:rsidRDefault="00D16590">
      <w:pPr>
        <w:spacing w:before="120" w:after="0" w:line="240" w:lineRule="auto"/>
        <w:jc w:val="center"/>
        <w:rPr>
          <w:rFonts w:ascii="Arial" w:eastAsia="Arial" w:hAnsi="Arial" w:cs="Arial"/>
          <w:b/>
          <w:color w:val="000000"/>
          <w:sz w:val="20"/>
          <w:szCs w:val="20"/>
        </w:rPr>
      </w:pPr>
      <w:r>
        <w:rPr>
          <w:rFonts w:ascii="Arial" w:eastAsia="Arial" w:hAnsi="Arial" w:cs="Arial"/>
          <w:b/>
          <w:color w:val="000000"/>
          <w:sz w:val="20"/>
          <w:szCs w:val="20"/>
        </w:rPr>
        <w:t>“Practical aspects of the SAFETY course”</w:t>
      </w:r>
    </w:p>
    <w:p w:rsidR="00CE64C3" w:rsidRDefault="00CE64C3">
      <w:pPr>
        <w:spacing w:before="120" w:after="0" w:line="240" w:lineRule="auto"/>
        <w:jc w:val="center"/>
        <w:rPr>
          <w:rFonts w:ascii="Arial" w:eastAsia="Arial" w:hAnsi="Arial" w:cs="Arial"/>
          <w:b/>
          <w:color w:val="000000"/>
          <w:sz w:val="20"/>
          <w:szCs w:val="20"/>
        </w:rPr>
      </w:pPr>
    </w:p>
    <w:tbl>
      <w:tblPr>
        <w:tblStyle w:val="a2"/>
        <w:tblW w:w="10348"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4844"/>
        <w:gridCol w:w="2527"/>
      </w:tblGrid>
      <w:tr w:rsidR="00CE64C3">
        <w:trPr>
          <w:trHeight w:val="323"/>
        </w:trPr>
        <w:tc>
          <w:tcPr>
            <w:tcW w:w="2977" w:type="dxa"/>
            <w:shd w:val="clear" w:color="auto" w:fill="auto"/>
          </w:tcPr>
          <w:p w:rsidR="00CE64C3" w:rsidRDefault="00D16590">
            <w:pPr>
              <w:spacing w:after="0"/>
              <w:jc w:val="center"/>
              <w:rPr>
                <w:rFonts w:ascii="Arial" w:eastAsia="Arial" w:hAnsi="Arial" w:cs="Arial"/>
                <w:b/>
                <w:color w:val="000000"/>
              </w:rPr>
            </w:pPr>
            <w:r>
              <w:rPr>
                <w:rFonts w:ascii="Arial" w:eastAsia="Arial" w:hAnsi="Arial" w:cs="Arial"/>
                <w:b/>
                <w:color w:val="000000"/>
              </w:rPr>
              <w:t>90 min</w:t>
            </w:r>
          </w:p>
          <w:p w:rsidR="00CE64C3" w:rsidRDefault="00D16590">
            <w:pPr>
              <w:spacing w:after="0"/>
              <w:jc w:val="center"/>
              <w:rPr>
                <w:rFonts w:ascii="Arial" w:eastAsia="Arial" w:hAnsi="Arial" w:cs="Arial"/>
                <w:color w:val="000000"/>
              </w:rPr>
            </w:pPr>
            <w:r>
              <w:rPr>
                <w:rFonts w:ascii="Arial" w:eastAsia="Arial" w:hAnsi="Arial" w:cs="Arial"/>
                <w:color w:val="000000"/>
              </w:rPr>
              <w:t>9.30 – 11.00</w:t>
            </w:r>
          </w:p>
        </w:tc>
        <w:tc>
          <w:tcPr>
            <w:tcW w:w="4844" w:type="dxa"/>
            <w:shd w:val="clear" w:color="auto" w:fill="auto"/>
          </w:tcPr>
          <w:p w:rsidR="00CE64C3" w:rsidRDefault="00D16590">
            <w:pPr>
              <w:spacing w:after="0"/>
              <w:rPr>
                <w:rFonts w:ascii="Arial" w:eastAsia="Arial" w:hAnsi="Arial" w:cs="Arial"/>
                <w:color w:val="000000"/>
              </w:rPr>
            </w:pPr>
            <w:r>
              <w:rPr>
                <w:rFonts w:ascii="Arial" w:eastAsia="Arial" w:hAnsi="Arial" w:cs="Arial"/>
                <w:color w:val="000000"/>
              </w:rPr>
              <w:t>Brainstorming on 25 Emergency Medicine simulations to put into practice with using simulation devices and open discussion</w:t>
            </w:r>
          </w:p>
        </w:tc>
        <w:tc>
          <w:tcPr>
            <w:tcW w:w="2527" w:type="dxa"/>
            <w:shd w:val="clear" w:color="auto" w:fill="auto"/>
            <w:vAlign w:val="center"/>
          </w:tcPr>
          <w:p w:rsidR="00CE64C3" w:rsidRDefault="00CE64C3">
            <w:pPr>
              <w:spacing w:after="0"/>
              <w:rPr>
                <w:rFonts w:ascii="Arial" w:eastAsia="Arial" w:hAnsi="Arial" w:cs="Arial"/>
                <w:color w:val="000000"/>
              </w:rPr>
            </w:pPr>
          </w:p>
          <w:p w:rsidR="00CE64C3" w:rsidRDefault="00D16590">
            <w:pPr>
              <w:spacing w:after="0"/>
              <w:rPr>
                <w:rFonts w:ascii="Arial" w:eastAsia="Arial" w:hAnsi="Arial" w:cs="Arial"/>
                <w:color w:val="000000"/>
              </w:rPr>
            </w:pPr>
            <w:r>
              <w:rPr>
                <w:rFonts w:ascii="Arial" w:eastAsia="Arial" w:hAnsi="Arial" w:cs="Arial"/>
                <w:color w:val="000000"/>
              </w:rPr>
              <w:t>LMU and all partners</w:t>
            </w:r>
          </w:p>
        </w:tc>
      </w:tr>
      <w:tr w:rsidR="00CE64C3">
        <w:trPr>
          <w:trHeight w:val="323"/>
        </w:trPr>
        <w:tc>
          <w:tcPr>
            <w:tcW w:w="2977" w:type="dxa"/>
            <w:shd w:val="clear" w:color="auto" w:fill="auto"/>
          </w:tcPr>
          <w:p w:rsidR="00CE64C3" w:rsidRDefault="00D16590">
            <w:pPr>
              <w:spacing w:after="0"/>
              <w:jc w:val="center"/>
              <w:rPr>
                <w:rFonts w:ascii="Arial" w:eastAsia="Arial" w:hAnsi="Arial" w:cs="Arial"/>
                <w:b/>
                <w:color w:val="000000"/>
              </w:rPr>
            </w:pPr>
            <w:r>
              <w:rPr>
                <w:rFonts w:ascii="Arial" w:eastAsia="Arial" w:hAnsi="Arial" w:cs="Arial"/>
                <w:b/>
                <w:color w:val="000000"/>
              </w:rPr>
              <w:t>15 min</w:t>
            </w:r>
          </w:p>
          <w:p w:rsidR="00CE64C3" w:rsidRDefault="00D16590">
            <w:pPr>
              <w:spacing w:after="0"/>
              <w:jc w:val="center"/>
              <w:rPr>
                <w:rFonts w:ascii="Arial" w:eastAsia="Arial" w:hAnsi="Arial" w:cs="Arial"/>
                <w:color w:val="000000"/>
              </w:rPr>
            </w:pPr>
            <w:r>
              <w:rPr>
                <w:rFonts w:ascii="Arial" w:eastAsia="Arial" w:hAnsi="Arial" w:cs="Arial"/>
                <w:color w:val="000000"/>
              </w:rPr>
              <w:t>11.00 – 11.15</w:t>
            </w:r>
          </w:p>
        </w:tc>
        <w:tc>
          <w:tcPr>
            <w:tcW w:w="7371" w:type="dxa"/>
            <w:gridSpan w:val="2"/>
            <w:shd w:val="clear" w:color="auto" w:fill="auto"/>
          </w:tcPr>
          <w:p w:rsidR="00CE64C3" w:rsidRDefault="00D16590">
            <w:pPr>
              <w:spacing w:after="0"/>
              <w:jc w:val="center"/>
              <w:rPr>
                <w:rFonts w:ascii="Arial" w:eastAsia="Arial" w:hAnsi="Arial" w:cs="Arial"/>
                <w:color w:val="000000"/>
              </w:rPr>
            </w:pPr>
            <w:r>
              <w:rPr>
                <w:rFonts w:ascii="Arial" w:eastAsia="Arial" w:hAnsi="Arial" w:cs="Arial"/>
                <w:color w:val="000000"/>
              </w:rPr>
              <w:t>Break</w:t>
            </w:r>
          </w:p>
        </w:tc>
      </w:tr>
      <w:tr w:rsidR="00CE64C3">
        <w:trPr>
          <w:trHeight w:val="323"/>
        </w:trPr>
        <w:tc>
          <w:tcPr>
            <w:tcW w:w="2977" w:type="dxa"/>
            <w:shd w:val="clear" w:color="auto" w:fill="auto"/>
          </w:tcPr>
          <w:p w:rsidR="00CE64C3" w:rsidRDefault="00D16590">
            <w:pPr>
              <w:spacing w:after="0"/>
              <w:jc w:val="center"/>
              <w:rPr>
                <w:rFonts w:ascii="Arial" w:eastAsia="Arial" w:hAnsi="Arial" w:cs="Arial"/>
                <w:b/>
                <w:color w:val="000000"/>
              </w:rPr>
            </w:pPr>
            <w:r>
              <w:rPr>
                <w:rFonts w:ascii="Arial" w:eastAsia="Arial" w:hAnsi="Arial" w:cs="Arial"/>
                <w:b/>
                <w:color w:val="000000"/>
              </w:rPr>
              <w:t>30 min</w:t>
            </w:r>
          </w:p>
          <w:p w:rsidR="00CE64C3" w:rsidRDefault="00D16590">
            <w:pPr>
              <w:spacing w:after="0"/>
              <w:jc w:val="center"/>
              <w:rPr>
                <w:rFonts w:ascii="Arial" w:eastAsia="Arial" w:hAnsi="Arial" w:cs="Arial"/>
                <w:color w:val="000000"/>
              </w:rPr>
            </w:pPr>
            <w:r>
              <w:rPr>
                <w:rFonts w:ascii="Arial" w:eastAsia="Arial" w:hAnsi="Arial" w:cs="Arial"/>
                <w:color w:val="000000"/>
              </w:rPr>
              <w:t>11.15 – 11.45</w:t>
            </w:r>
          </w:p>
        </w:tc>
        <w:tc>
          <w:tcPr>
            <w:tcW w:w="4844" w:type="dxa"/>
            <w:shd w:val="clear" w:color="auto" w:fill="auto"/>
          </w:tcPr>
          <w:p w:rsidR="00CE64C3" w:rsidRDefault="00D16590">
            <w:pPr>
              <w:spacing w:after="0"/>
              <w:jc w:val="left"/>
              <w:rPr>
                <w:rFonts w:ascii="Arial" w:eastAsia="Arial" w:hAnsi="Arial" w:cs="Arial"/>
                <w:color w:val="000000"/>
              </w:rPr>
            </w:pPr>
            <w:r>
              <w:rPr>
                <w:rFonts w:ascii="Arial" w:eastAsia="Arial" w:hAnsi="Arial" w:cs="Arial"/>
                <w:color w:val="000000"/>
              </w:rPr>
              <w:t>Presentation and discussion of the pedagogical criteria for the e-learning course</w:t>
            </w:r>
          </w:p>
        </w:tc>
        <w:tc>
          <w:tcPr>
            <w:tcW w:w="2527" w:type="dxa"/>
            <w:shd w:val="clear" w:color="auto" w:fill="auto"/>
            <w:vAlign w:val="center"/>
          </w:tcPr>
          <w:p w:rsidR="00CE64C3" w:rsidRDefault="00D16590">
            <w:pPr>
              <w:spacing w:after="0"/>
              <w:jc w:val="left"/>
              <w:rPr>
                <w:rFonts w:ascii="Arial" w:eastAsia="Arial" w:hAnsi="Arial" w:cs="Arial"/>
                <w:color w:val="000000"/>
              </w:rPr>
            </w:pPr>
            <w:r>
              <w:rPr>
                <w:rFonts w:ascii="Arial" w:eastAsia="Arial" w:hAnsi="Arial" w:cs="Arial"/>
                <w:color w:val="000000"/>
              </w:rPr>
              <w:t xml:space="preserve">LMU and all partners </w:t>
            </w:r>
          </w:p>
        </w:tc>
      </w:tr>
      <w:tr w:rsidR="00CE64C3">
        <w:trPr>
          <w:trHeight w:val="323"/>
        </w:trPr>
        <w:tc>
          <w:tcPr>
            <w:tcW w:w="2977" w:type="dxa"/>
            <w:shd w:val="clear" w:color="auto" w:fill="auto"/>
          </w:tcPr>
          <w:p w:rsidR="00CE64C3" w:rsidRDefault="00D16590">
            <w:pPr>
              <w:spacing w:after="0"/>
              <w:jc w:val="center"/>
              <w:rPr>
                <w:rFonts w:ascii="Arial" w:eastAsia="Arial" w:hAnsi="Arial" w:cs="Arial"/>
                <w:b/>
                <w:color w:val="000000"/>
              </w:rPr>
            </w:pPr>
            <w:r>
              <w:rPr>
                <w:rFonts w:ascii="Arial" w:eastAsia="Arial" w:hAnsi="Arial" w:cs="Arial"/>
                <w:b/>
                <w:color w:val="000000"/>
              </w:rPr>
              <w:t>30 min</w:t>
            </w:r>
          </w:p>
          <w:p w:rsidR="00CE64C3" w:rsidRDefault="00D16590">
            <w:pPr>
              <w:spacing w:after="0"/>
              <w:jc w:val="center"/>
              <w:rPr>
                <w:rFonts w:ascii="Arial" w:eastAsia="Arial" w:hAnsi="Arial" w:cs="Arial"/>
                <w:color w:val="000000"/>
              </w:rPr>
            </w:pPr>
            <w:r>
              <w:rPr>
                <w:rFonts w:ascii="Arial" w:eastAsia="Arial" w:hAnsi="Arial" w:cs="Arial"/>
                <w:color w:val="000000"/>
              </w:rPr>
              <w:t>11.45 – 12.15</w:t>
            </w:r>
          </w:p>
        </w:tc>
        <w:tc>
          <w:tcPr>
            <w:tcW w:w="4844" w:type="dxa"/>
            <w:shd w:val="clear" w:color="auto" w:fill="auto"/>
          </w:tcPr>
          <w:p w:rsidR="00CE64C3" w:rsidRDefault="00D16590">
            <w:pPr>
              <w:spacing w:after="0"/>
              <w:jc w:val="left"/>
              <w:rPr>
                <w:rFonts w:ascii="Arial" w:eastAsia="Arial" w:hAnsi="Arial" w:cs="Arial"/>
                <w:color w:val="000000"/>
              </w:rPr>
            </w:pPr>
            <w:r>
              <w:rPr>
                <w:rFonts w:ascii="Arial" w:eastAsia="Arial" w:hAnsi="Arial" w:cs="Arial"/>
                <w:color w:val="000000"/>
              </w:rPr>
              <w:t>Presentation and discussion of the technical criteria for the e-learning course</w:t>
            </w:r>
          </w:p>
        </w:tc>
        <w:tc>
          <w:tcPr>
            <w:tcW w:w="2527" w:type="dxa"/>
            <w:shd w:val="clear" w:color="auto" w:fill="auto"/>
            <w:vAlign w:val="center"/>
          </w:tcPr>
          <w:p w:rsidR="00CE64C3" w:rsidRDefault="00CE64C3">
            <w:pPr>
              <w:spacing w:after="0"/>
              <w:rPr>
                <w:rFonts w:ascii="Arial" w:eastAsia="Arial" w:hAnsi="Arial" w:cs="Arial"/>
                <w:color w:val="000000"/>
              </w:rPr>
            </w:pPr>
          </w:p>
          <w:p w:rsidR="00CE64C3" w:rsidRDefault="00D16590">
            <w:pPr>
              <w:spacing w:after="0"/>
              <w:rPr>
                <w:rFonts w:ascii="Arial" w:eastAsia="Arial" w:hAnsi="Arial" w:cs="Arial"/>
                <w:color w:val="000000"/>
              </w:rPr>
            </w:pPr>
            <w:r>
              <w:rPr>
                <w:rFonts w:ascii="Arial" w:eastAsia="Arial" w:hAnsi="Arial" w:cs="Arial"/>
                <w:color w:val="000000"/>
              </w:rPr>
              <w:t>LMU and all partners</w:t>
            </w:r>
          </w:p>
        </w:tc>
      </w:tr>
      <w:tr w:rsidR="00CE64C3">
        <w:trPr>
          <w:trHeight w:val="323"/>
        </w:trPr>
        <w:tc>
          <w:tcPr>
            <w:tcW w:w="2977" w:type="dxa"/>
            <w:shd w:val="clear" w:color="auto" w:fill="auto"/>
          </w:tcPr>
          <w:p w:rsidR="00CE64C3" w:rsidRDefault="00D16590">
            <w:pPr>
              <w:spacing w:after="0"/>
              <w:jc w:val="center"/>
              <w:rPr>
                <w:rFonts w:ascii="Arial" w:eastAsia="Arial" w:hAnsi="Arial" w:cs="Arial"/>
                <w:b/>
                <w:color w:val="000000"/>
              </w:rPr>
            </w:pPr>
            <w:r>
              <w:rPr>
                <w:rFonts w:ascii="Arial" w:eastAsia="Arial" w:hAnsi="Arial" w:cs="Arial"/>
                <w:b/>
                <w:color w:val="000000"/>
              </w:rPr>
              <w:t>30 min</w:t>
            </w:r>
          </w:p>
          <w:p w:rsidR="00CE64C3" w:rsidRDefault="00D16590">
            <w:pPr>
              <w:spacing w:after="0"/>
              <w:jc w:val="center"/>
              <w:rPr>
                <w:rFonts w:ascii="Arial" w:eastAsia="Arial" w:hAnsi="Arial" w:cs="Arial"/>
                <w:color w:val="000000"/>
              </w:rPr>
            </w:pPr>
            <w:r>
              <w:rPr>
                <w:rFonts w:ascii="Arial" w:eastAsia="Arial" w:hAnsi="Arial" w:cs="Arial"/>
                <w:color w:val="000000"/>
              </w:rPr>
              <w:t>12.15 – 12.45</w:t>
            </w:r>
          </w:p>
        </w:tc>
        <w:tc>
          <w:tcPr>
            <w:tcW w:w="4844" w:type="dxa"/>
            <w:shd w:val="clear" w:color="auto" w:fill="auto"/>
          </w:tcPr>
          <w:p w:rsidR="00CE64C3" w:rsidRDefault="00D16590">
            <w:pPr>
              <w:spacing w:after="0"/>
              <w:rPr>
                <w:rFonts w:ascii="Arial" w:eastAsia="Arial" w:hAnsi="Arial" w:cs="Arial"/>
                <w:color w:val="000000"/>
              </w:rPr>
            </w:pPr>
            <w:r>
              <w:rPr>
                <w:rFonts w:ascii="Arial" w:eastAsia="Arial" w:hAnsi="Arial" w:cs="Arial"/>
                <w:color w:val="000000"/>
              </w:rPr>
              <w:t>WP3 work plan: tasks introduction, distribution of the tasks among the partners for the preparation of training materials and deadlines</w:t>
            </w:r>
          </w:p>
        </w:tc>
        <w:tc>
          <w:tcPr>
            <w:tcW w:w="2527" w:type="dxa"/>
            <w:shd w:val="clear" w:color="auto" w:fill="auto"/>
            <w:vAlign w:val="center"/>
          </w:tcPr>
          <w:p w:rsidR="00CE64C3" w:rsidRDefault="00D16590">
            <w:pPr>
              <w:spacing w:after="0"/>
              <w:rPr>
                <w:rFonts w:ascii="Arial" w:eastAsia="Arial" w:hAnsi="Arial" w:cs="Arial"/>
                <w:color w:val="000000"/>
              </w:rPr>
            </w:pPr>
            <w:r>
              <w:rPr>
                <w:rFonts w:ascii="Arial" w:eastAsia="Arial" w:hAnsi="Arial" w:cs="Arial"/>
                <w:color w:val="000000"/>
              </w:rPr>
              <w:t xml:space="preserve">LMU and </w:t>
            </w:r>
            <w:proofErr w:type="spellStart"/>
            <w:r>
              <w:rPr>
                <w:rFonts w:ascii="Arial" w:eastAsia="Arial" w:hAnsi="Arial" w:cs="Arial"/>
                <w:color w:val="000000"/>
              </w:rPr>
              <w:t>ValueDo</w:t>
            </w:r>
            <w:proofErr w:type="spellEnd"/>
          </w:p>
        </w:tc>
      </w:tr>
    </w:tbl>
    <w:p w:rsidR="00CE64C3" w:rsidRDefault="00D16590">
      <w:pPr>
        <w:tabs>
          <w:tab w:val="left" w:pos="1843"/>
        </w:tabs>
        <w:spacing w:after="0" w:line="240" w:lineRule="auto"/>
        <w:jc w:val="both"/>
        <w:rPr>
          <w:rFonts w:ascii="Arial" w:eastAsia="Arial" w:hAnsi="Arial" w:cs="Arial"/>
          <w:b/>
          <w:color w:val="000000"/>
          <w:sz w:val="20"/>
          <w:szCs w:val="20"/>
        </w:rPr>
      </w:pPr>
      <w:r>
        <w:rPr>
          <w:rFonts w:ascii="Arial" w:eastAsia="Arial" w:hAnsi="Arial" w:cs="Arial"/>
          <w:b/>
          <w:color w:val="000000"/>
          <w:sz w:val="20"/>
          <w:szCs w:val="20"/>
        </w:rPr>
        <w:t>List of participants:</w:t>
      </w:r>
    </w:p>
    <w:p w:rsidR="00CE64C3" w:rsidRDefault="00CE64C3">
      <w:pPr>
        <w:tabs>
          <w:tab w:val="left" w:pos="1843"/>
        </w:tabs>
        <w:spacing w:after="0" w:line="240" w:lineRule="auto"/>
        <w:jc w:val="both"/>
        <w:rPr>
          <w:rFonts w:ascii="Arial" w:eastAsia="Arial" w:hAnsi="Arial" w:cs="Arial"/>
          <w:b/>
          <w:color w:val="000000"/>
          <w:sz w:val="20"/>
          <w:szCs w:val="20"/>
        </w:rPr>
      </w:pP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University of Foggia (</w:t>
      </w:r>
      <w:r>
        <w:rPr>
          <w:rFonts w:ascii="Arial" w:eastAsia="Arial" w:hAnsi="Arial" w:cs="Arial"/>
          <w:b/>
          <w:color w:val="000000"/>
          <w:sz w:val="20"/>
          <w:szCs w:val="20"/>
        </w:rPr>
        <w:t>UNIFG</w:t>
      </w:r>
      <w:r>
        <w:rPr>
          <w:rFonts w:ascii="Arial" w:eastAsia="Arial" w:hAnsi="Arial" w:cs="Arial"/>
          <w:color w:val="000000"/>
          <w:sz w:val="20"/>
          <w:szCs w:val="20"/>
        </w:rPr>
        <w:t xml:space="preserve">) represented by Fedele </w:t>
      </w:r>
      <w:proofErr w:type="spellStart"/>
      <w:r>
        <w:rPr>
          <w:rFonts w:ascii="Arial" w:eastAsia="Arial" w:hAnsi="Arial" w:cs="Arial"/>
          <w:color w:val="000000"/>
          <w:sz w:val="20"/>
          <w:szCs w:val="20"/>
        </w:rPr>
        <w:t>Colantuono</w:t>
      </w:r>
      <w:proofErr w:type="spellEnd"/>
    </w:p>
    <w:p w:rsidR="00CE64C3" w:rsidRPr="006C080E"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lang w:val="it-IT"/>
        </w:rPr>
      </w:pPr>
      <w:proofErr w:type="spellStart"/>
      <w:r w:rsidRPr="006C080E">
        <w:rPr>
          <w:rFonts w:ascii="Arial" w:eastAsia="Arial" w:hAnsi="Arial" w:cs="Arial"/>
          <w:color w:val="000000"/>
          <w:sz w:val="20"/>
          <w:szCs w:val="20"/>
          <w:lang w:val="it-IT"/>
        </w:rPr>
        <w:t>Fundació</w:t>
      </w:r>
      <w:proofErr w:type="spellEnd"/>
      <w:r w:rsidRPr="006C080E">
        <w:rPr>
          <w:rFonts w:ascii="Arial" w:eastAsia="Arial" w:hAnsi="Arial" w:cs="Arial"/>
          <w:color w:val="000000"/>
          <w:sz w:val="20"/>
          <w:szCs w:val="20"/>
          <w:lang w:val="it-IT"/>
        </w:rPr>
        <w:t xml:space="preserve"> </w:t>
      </w:r>
      <w:proofErr w:type="spellStart"/>
      <w:r w:rsidRPr="006C080E">
        <w:rPr>
          <w:rFonts w:ascii="Arial" w:eastAsia="Arial" w:hAnsi="Arial" w:cs="Arial"/>
          <w:color w:val="000000"/>
          <w:sz w:val="20"/>
          <w:szCs w:val="20"/>
          <w:lang w:val="it-IT"/>
        </w:rPr>
        <w:t>Clínic</w:t>
      </w:r>
      <w:proofErr w:type="spellEnd"/>
      <w:r w:rsidRPr="006C080E">
        <w:rPr>
          <w:rFonts w:ascii="Arial" w:eastAsia="Arial" w:hAnsi="Arial" w:cs="Arial"/>
          <w:color w:val="000000"/>
          <w:sz w:val="20"/>
          <w:szCs w:val="20"/>
          <w:lang w:val="it-IT"/>
        </w:rPr>
        <w:t xml:space="preserve"> per a la </w:t>
      </w:r>
      <w:proofErr w:type="spellStart"/>
      <w:r w:rsidRPr="006C080E">
        <w:rPr>
          <w:rFonts w:ascii="Arial" w:eastAsia="Arial" w:hAnsi="Arial" w:cs="Arial"/>
          <w:color w:val="000000"/>
          <w:sz w:val="20"/>
          <w:szCs w:val="20"/>
          <w:lang w:val="it-IT"/>
        </w:rPr>
        <w:t>Recerca</w:t>
      </w:r>
      <w:proofErr w:type="spellEnd"/>
      <w:r w:rsidRPr="006C080E">
        <w:rPr>
          <w:rFonts w:ascii="Arial" w:eastAsia="Arial" w:hAnsi="Arial" w:cs="Arial"/>
          <w:color w:val="000000"/>
          <w:sz w:val="20"/>
          <w:szCs w:val="20"/>
          <w:lang w:val="it-IT"/>
        </w:rPr>
        <w:t xml:space="preserve"> </w:t>
      </w:r>
      <w:proofErr w:type="spellStart"/>
      <w:r w:rsidRPr="006C080E">
        <w:rPr>
          <w:rFonts w:ascii="Arial" w:eastAsia="Arial" w:hAnsi="Arial" w:cs="Arial"/>
          <w:color w:val="000000"/>
          <w:sz w:val="20"/>
          <w:szCs w:val="20"/>
          <w:lang w:val="it-IT"/>
        </w:rPr>
        <w:t>Biomèdica</w:t>
      </w:r>
      <w:proofErr w:type="spellEnd"/>
      <w:r w:rsidRPr="006C080E">
        <w:rPr>
          <w:rFonts w:ascii="Arial" w:eastAsia="Arial" w:hAnsi="Arial" w:cs="Arial"/>
          <w:color w:val="000000"/>
          <w:sz w:val="20"/>
          <w:szCs w:val="20"/>
          <w:lang w:val="it-IT"/>
        </w:rPr>
        <w:t xml:space="preserve"> (</w:t>
      </w:r>
      <w:r w:rsidRPr="006C080E">
        <w:rPr>
          <w:rFonts w:ascii="Arial" w:eastAsia="Arial" w:hAnsi="Arial" w:cs="Arial"/>
          <w:b/>
          <w:color w:val="000000"/>
          <w:sz w:val="20"/>
          <w:szCs w:val="20"/>
          <w:lang w:val="it-IT"/>
        </w:rPr>
        <w:t>FCRB</w:t>
      </w:r>
      <w:r w:rsidRPr="006C080E">
        <w:rPr>
          <w:rFonts w:ascii="Arial" w:eastAsia="Arial" w:hAnsi="Arial" w:cs="Arial"/>
          <w:color w:val="000000"/>
          <w:sz w:val="20"/>
          <w:szCs w:val="20"/>
          <w:lang w:val="it-IT"/>
        </w:rPr>
        <w:t xml:space="preserve">) </w:t>
      </w:r>
      <w:proofErr w:type="spellStart"/>
      <w:r w:rsidRPr="006C080E">
        <w:rPr>
          <w:rFonts w:ascii="Arial" w:eastAsia="Arial" w:hAnsi="Arial" w:cs="Arial"/>
          <w:color w:val="000000"/>
          <w:sz w:val="20"/>
          <w:szCs w:val="20"/>
          <w:lang w:val="it-IT"/>
        </w:rPr>
        <w:t>represented</w:t>
      </w:r>
      <w:proofErr w:type="spellEnd"/>
      <w:r w:rsidRPr="006C080E">
        <w:rPr>
          <w:rFonts w:ascii="Arial" w:eastAsia="Arial" w:hAnsi="Arial" w:cs="Arial"/>
          <w:color w:val="000000"/>
          <w:sz w:val="20"/>
          <w:szCs w:val="20"/>
          <w:lang w:val="it-IT"/>
        </w:rPr>
        <w:t xml:space="preserve"> by Juan </w:t>
      </w:r>
      <w:proofErr w:type="spellStart"/>
      <w:r w:rsidRPr="006C080E">
        <w:rPr>
          <w:rFonts w:ascii="Arial" w:eastAsia="Arial" w:hAnsi="Arial" w:cs="Arial"/>
          <w:color w:val="000000"/>
          <w:sz w:val="20"/>
          <w:szCs w:val="20"/>
          <w:lang w:val="it-IT"/>
        </w:rPr>
        <w:t>Perdomo</w:t>
      </w:r>
      <w:proofErr w:type="spellEnd"/>
      <w:r w:rsidRPr="006C080E">
        <w:rPr>
          <w:rFonts w:ascii="Arial" w:eastAsia="Arial" w:hAnsi="Arial" w:cs="Arial"/>
          <w:color w:val="000000"/>
          <w:sz w:val="20"/>
          <w:szCs w:val="20"/>
          <w:lang w:val="it-IT"/>
        </w:rPr>
        <w:t xml:space="preserve"> and Cristina </w:t>
      </w:r>
      <w:proofErr w:type="spellStart"/>
      <w:r w:rsidRPr="006C080E">
        <w:rPr>
          <w:rFonts w:ascii="Arial" w:eastAsia="Arial" w:hAnsi="Arial" w:cs="Arial"/>
          <w:color w:val="000000"/>
          <w:sz w:val="20"/>
          <w:szCs w:val="20"/>
          <w:lang w:val="it-IT"/>
        </w:rPr>
        <w:t>Ibanez</w:t>
      </w:r>
      <w:proofErr w:type="spellEnd"/>
      <w:r w:rsidRPr="006C080E">
        <w:rPr>
          <w:rFonts w:ascii="Arial" w:eastAsia="Arial" w:hAnsi="Arial" w:cs="Arial"/>
          <w:color w:val="000000"/>
          <w:sz w:val="20"/>
          <w:szCs w:val="20"/>
          <w:lang w:val="it-IT"/>
        </w:rPr>
        <w:t>;</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w:t>
      </w:r>
      <w:proofErr w:type="spellStart"/>
      <w:r>
        <w:rPr>
          <w:rFonts w:ascii="Arial" w:eastAsia="Arial" w:hAnsi="Arial" w:cs="Arial"/>
          <w:color w:val="000000"/>
          <w:sz w:val="20"/>
          <w:szCs w:val="20"/>
        </w:rPr>
        <w:t>Prof.</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Dr.</w:t>
      </w:r>
      <w:proofErr w:type="spellEnd"/>
      <w:r>
        <w:rPr>
          <w:rFonts w:ascii="Arial" w:eastAsia="Arial" w:hAnsi="Arial" w:cs="Arial"/>
          <w:color w:val="000000"/>
          <w:sz w:val="20"/>
          <w:szCs w:val="20"/>
        </w:rPr>
        <w:t xml:space="preserve"> CC. Iliescu” Emergency Institute for Cardiovascular Diseases (</w:t>
      </w:r>
      <w:r>
        <w:rPr>
          <w:rFonts w:ascii="Arial" w:eastAsia="Arial" w:hAnsi="Arial" w:cs="Arial"/>
          <w:b/>
          <w:color w:val="000000"/>
          <w:sz w:val="20"/>
          <w:szCs w:val="20"/>
        </w:rPr>
        <w:t>EICD</w:t>
      </w:r>
      <w:r>
        <w:rPr>
          <w:rFonts w:ascii="Arial" w:eastAsia="Arial" w:hAnsi="Arial" w:cs="Arial"/>
          <w:color w:val="000000"/>
          <w:sz w:val="20"/>
          <w:szCs w:val="20"/>
        </w:rPr>
        <w:t xml:space="preserve">) represented by Mihai Stefan, Cosmin </w:t>
      </w:r>
      <w:proofErr w:type="spellStart"/>
      <w:r>
        <w:rPr>
          <w:rFonts w:ascii="Arial" w:eastAsia="Arial" w:hAnsi="Arial" w:cs="Arial"/>
          <w:color w:val="000000"/>
          <w:sz w:val="20"/>
          <w:szCs w:val="20"/>
        </w:rPr>
        <w:t>Balan</w:t>
      </w:r>
      <w:proofErr w:type="spellEnd"/>
      <w:r>
        <w:rPr>
          <w:rFonts w:ascii="Arial" w:eastAsia="Arial" w:hAnsi="Arial" w:cs="Arial"/>
          <w:color w:val="000000"/>
          <w:sz w:val="20"/>
          <w:szCs w:val="20"/>
        </w:rPr>
        <w:t xml:space="preserve"> and Cornelia </w:t>
      </w:r>
      <w:proofErr w:type="spellStart"/>
      <w:r>
        <w:rPr>
          <w:rFonts w:ascii="Arial" w:eastAsia="Arial" w:hAnsi="Arial" w:cs="Arial"/>
          <w:color w:val="000000"/>
          <w:sz w:val="20"/>
          <w:szCs w:val="20"/>
        </w:rPr>
        <w:t>Florescu</w:t>
      </w:r>
      <w:proofErr w:type="spellEnd"/>
      <w:r>
        <w:rPr>
          <w:rFonts w:ascii="Arial" w:eastAsia="Arial" w:hAnsi="Arial" w:cs="Arial"/>
          <w:color w:val="000000"/>
          <w:sz w:val="20"/>
          <w:szCs w:val="20"/>
        </w:rPr>
        <w:t>;</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lastRenderedPageBreak/>
        <w:t>Ludwig-</w:t>
      </w:r>
      <w:proofErr w:type="spellStart"/>
      <w:r>
        <w:rPr>
          <w:rFonts w:ascii="Arial" w:eastAsia="Arial" w:hAnsi="Arial" w:cs="Arial"/>
          <w:color w:val="000000"/>
          <w:sz w:val="20"/>
          <w:szCs w:val="20"/>
        </w:rPr>
        <w:t>Maximilians</w:t>
      </w:r>
      <w:proofErr w:type="spellEnd"/>
      <w:r>
        <w:rPr>
          <w:rFonts w:ascii="Arial" w:eastAsia="Arial" w:hAnsi="Arial" w:cs="Arial"/>
          <w:color w:val="000000"/>
          <w:sz w:val="20"/>
          <w:szCs w:val="20"/>
        </w:rPr>
        <w:t xml:space="preserve"> University of Munich (</w:t>
      </w:r>
      <w:r>
        <w:rPr>
          <w:rFonts w:ascii="Arial" w:eastAsia="Arial" w:hAnsi="Arial" w:cs="Arial"/>
          <w:b/>
          <w:color w:val="000000"/>
          <w:sz w:val="20"/>
          <w:szCs w:val="20"/>
        </w:rPr>
        <w:t>LMU</w:t>
      </w:r>
      <w:r>
        <w:rPr>
          <w:rFonts w:ascii="Arial" w:eastAsia="Arial" w:hAnsi="Arial" w:cs="Arial"/>
          <w:color w:val="000000"/>
          <w:sz w:val="20"/>
          <w:szCs w:val="20"/>
        </w:rPr>
        <w:t xml:space="preserve">) represented by Marc </w:t>
      </w:r>
      <w:proofErr w:type="spellStart"/>
      <w:r>
        <w:rPr>
          <w:rFonts w:ascii="Arial" w:eastAsia="Arial" w:hAnsi="Arial" w:cs="Arial"/>
          <w:color w:val="000000"/>
          <w:sz w:val="20"/>
          <w:szCs w:val="20"/>
        </w:rPr>
        <w:t>Lazarovici</w:t>
      </w:r>
      <w:proofErr w:type="spellEnd"/>
      <w:r>
        <w:rPr>
          <w:rFonts w:ascii="Arial" w:eastAsia="Arial" w:hAnsi="Arial" w:cs="Arial"/>
          <w:color w:val="000000"/>
          <w:sz w:val="20"/>
          <w:szCs w:val="20"/>
        </w:rPr>
        <w:t xml:space="preserve"> and Katarina </w:t>
      </w:r>
      <w:proofErr w:type="spellStart"/>
      <w:r>
        <w:rPr>
          <w:rFonts w:ascii="Arial" w:eastAsia="Arial" w:hAnsi="Arial" w:cs="Arial"/>
          <w:color w:val="000000"/>
          <w:sz w:val="20"/>
          <w:szCs w:val="20"/>
        </w:rPr>
        <w:t>Grujic</w:t>
      </w:r>
      <w:proofErr w:type="spellEnd"/>
      <w:r>
        <w:rPr>
          <w:rFonts w:ascii="Arial" w:eastAsia="Arial" w:hAnsi="Arial" w:cs="Arial"/>
          <w:color w:val="000000"/>
          <w:sz w:val="20"/>
          <w:szCs w:val="20"/>
        </w:rPr>
        <w:t>;</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University of Stavanger (</w:t>
      </w:r>
      <w:r>
        <w:rPr>
          <w:rFonts w:ascii="Arial" w:eastAsia="Arial" w:hAnsi="Arial" w:cs="Arial"/>
          <w:b/>
          <w:color w:val="000000"/>
          <w:sz w:val="20"/>
          <w:szCs w:val="20"/>
        </w:rPr>
        <w:t>UIS</w:t>
      </w:r>
      <w:r>
        <w:rPr>
          <w:rFonts w:ascii="Arial" w:eastAsia="Arial" w:hAnsi="Arial" w:cs="Arial"/>
          <w:color w:val="000000"/>
          <w:sz w:val="20"/>
          <w:szCs w:val="20"/>
        </w:rPr>
        <w:t xml:space="preserve">) represented by Thor Ole </w:t>
      </w:r>
      <w:proofErr w:type="spellStart"/>
      <w:r>
        <w:rPr>
          <w:rFonts w:ascii="Arial" w:eastAsia="Arial" w:hAnsi="Arial" w:cs="Arial"/>
          <w:color w:val="000000"/>
          <w:sz w:val="20"/>
          <w:szCs w:val="20"/>
        </w:rPr>
        <w:t>Gulsrud</w:t>
      </w:r>
      <w:proofErr w:type="spellEnd"/>
      <w:r>
        <w:rPr>
          <w:rFonts w:ascii="Arial" w:eastAsia="Arial" w:hAnsi="Arial" w:cs="Arial"/>
          <w:color w:val="000000"/>
          <w:sz w:val="20"/>
          <w:szCs w:val="20"/>
        </w:rPr>
        <w:t xml:space="preserve">, Nina </w:t>
      </w:r>
      <w:proofErr w:type="spellStart"/>
      <w:r>
        <w:rPr>
          <w:rFonts w:ascii="Arial" w:eastAsia="Arial" w:hAnsi="Arial" w:cs="Arial"/>
          <w:color w:val="000000"/>
          <w:sz w:val="20"/>
          <w:szCs w:val="20"/>
        </w:rPr>
        <w:t>Vatland</w:t>
      </w:r>
      <w:proofErr w:type="spellEnd"/>
      <w:r>
        <w:rPr>
          <w:rFonts w:ascii="Arial" w:eastAsia="Arial" w:hAnsi="Arial" w:cs="Arial"/>
          <w:color w:val="000000"/>
          <w:sz w:val="20"/>
          <w:szCs w:val="20"/>
        </w:rPr>
        <w:t xml:space="preserve">, Camilla Normand and </w:t>
      </w:r>
      <w:proofErr w:type="spellStart"/>
      <w:r>
        <w:rPr>
          <w:rFonts w:ascii="Arial" w:eastAsia="Arial" w:hAnsi="Arial" w:cs="Arial"/>
          <w:color w:val="000000"/>
          <w:sz w:val="20"/>
          <w:szCs w:val="20"/>
        </w:rPr>
        <w:t>Une</w:t>
      </w:r>
      <w:proofErr w:type="spellEnd"/>
      <w:r>
        <w:rPr>
          <w:rFonts w:ascii="Arial" w:eastAsia="Arial" w:hAnsi="Arial" w:cs="Arial"/>
          <w:color w:val="000000"/>
          <w:sz w:val="20"/>
          <w:szCs w:val="20"/>
        </w:rPr>
        <w:t xml:space="preserve"> E. </w:t>
      </w:r>
      <w:proofErr w:type="spellStart"/>
      <w:r>
        <w:rPr>
          <w:rFonts w:ascii="Arial" w:eastAsia="Arial" w:hAnsi="Arial" w:cs="Arial"/>
          <w:color w:val="000000"/>
          <w:sz w:val="20"/>
          <w:szCs w:val="20"/>
        </w:rPr>
        <w:t>Stømer</w:t>
      </w:r>
      <w:proofErr w:type="spellEnd"/>
      <w:r>
        <w:rPr>
          <w:rFonts w:ascii="Arial" w:eastAsia="Arial" w:hAnsi="Arial" w:cs="Arial"/>
          <w:color w:val="000000"/>
          <w:sz w:val="20"/>
          <w:szCs w:val="20"/>
        </w:rPr>
        <w:t>;</w:t>
      </w:r>
    </w:p>
    <w:p w:rsidR="00CE64C3" w:rsidRPr="006C080E"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lang w:val="it-IT"/>
        </w:rPr>
      </w:pPr>
      <w:proofErr w:type="spellStart"/>
      <w:r w:rsidRPr="006C080E">
        <w:rPr>
          <w:rFonts w:ascii="Arial" w:eastAsia="Arial" w:hAnsi="Arial" w:cs="Arial"/>
          <w:color w:val="000000"/>
          <w:sz w:val="20"/>
          <w:szCs w:val="20"/>
          <w:lang w:val="it-IT"/>
        </w:rPr>
        <w:t>ValueDo</w:t>
      </w:r>
      <w:proofErr w:type="spellEnd"/>
      <w:r w:rsidRPr="006C080E">
        <w:rPr>
          <w:rFonts w:ascii="Arial" w:eastAsia="Arial" w:hAnsi="Arial" w:cs="Arial"/>
          <w:color w:val="000000"/>
          <w:sz w:val="20"/>
          <w:szCs w:val="20"/>
          <w:lang w:val="it-IT"/>
        </w:rPr>
        <w:t xml:space="preserve"> (</w:t>
      </w:r>
      <w:r w:rsidRPr="006C080E">
        <w:rPr>
          <w:rFonts w:ascii="Arial" w:eastAsia="Arial" w:hAnsi="Arial" w:cs="Arial"/>
          <w:b/>
          <w:color w:val="000000"/>
          <w:sz w:val="20"/>
          <w:szCs w:val="20"/>
          <w:lang w:val="it-IT"/>
        </w:rPr>
        <w:t>VALUE</w:t>
      </w:r>
      <w:r w:rsidRPr="006C080E">
        <w:rPr>
          <w:rFonts w:ascii="Arial" w:eastAsia="Arial" w:hAnsi="Arial" w:cs="Arial"/>
          <w:color w:val="000000"/>
          <w:sz w:val="20"/>
          <w:szCs w:val="20"/>
          <w:lang w:val="it-IT"/>
        </w:rPr>
        <w:t xml:space="preserve">) </w:t>
      </w:r>
      <w:proofErr w:type="spellStart"/>
      <w:r w:rsidRPr="006C080E">
        <w:rPr>
          <w:rFonts w:ascii="Arial" w:eastAsia="Arial" w:hAnsi="Arial" w:cs="Arial"/>
          <w:color w:val="000000"/>
          <w:sz w:val="20"/>
          <w:szCs w:val="20"/>
          <w:lang w:val="it-IT"/>
        </w:rPr>
        <w:t>represented</w:t>
      </w:r>
      <w:proofErr w:type="spellEnd"/>
      <w:r w:rsidRPr="006C080E">
        <w:rPr>
          <w:rFonts w:ascii="Arial" w:eastAsia="Arial" w:hAnsi="Arial" w:cs="Arial"/>
          <w:color w:val="000000"/>
          <w:sz w:val="20"/>
          <w:szCs w:val="20"/>
          <w:lang w:val="it-IT"/>
        </w:rPr>
        <w:t xml:space="preserve"> by Alessandro Guadagni and Giuditta Pasta;</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Infotech</w:t>
      </w:r>
      <w:proofErr w:type="spellEnd"/>
      <w:r>
        <w:rPr>
          <w:rFonts w:ascii="Arial" w:eastAsia="Arial" w:hAnsi="Arial" w:cs="Arial"/>
          <w:color w:val="000000"/>
          <w:sz w:val="20"/>
          <w:szCs w:val="20"/>
        </w:rPr>
        <w:t xml:space="preserve"> (</w:t>
      </w:r>
      <w:r>
        <w:rPr>
          <w:rFonts w:ascii="Arial" w:eastAsia="Arial" w:hAnsi="Arial" w:cs="Arial"/>
          <w:b/>
          <w:color w:val="000000"/>
          <w:sz w:val="20"/>
          <w:szCs w:val="20"/>
        </w:rPr>
        <w:t>INFO</w:t>
      </w:r>
      <w:r>
        <w:rPr>
          <w:rFonts w:ascii="Arial" w:eastAsia="Arial" w:hAnsi="Arial" w:cs="Arial"/>
          <w:color w:val="000000"/>
          <w:sz w:val="20"/>
          <w:szCs w:val="20"/>
        </w:rPr>
        <w:t xml:space="preserve">) represented by Antonio </w:t>
      </w:r>
      <w:proofErr w:type="spellStart"/>
      <w:r>
        <w:rPr>
          <w:rFonts w:ascii="Arial" w:eastAsia="Arial" w:hAnsi="Arial" w:cs="Arial"/>
          <w:color w:val="000000"/>
          <w:sz w:val="20"/>
          <w:szCs w:val="20"/>
        </w:rPr>
        <w:t>Scrocco</w:t>
      </w:r>
      <w:proofErr w:type="spellEnd"/>
      <w:r>
        <w:rPr>
          <w:rFonts w:ascii="Arial" w:eastAsia="Arial" w:hAnsi="Arial" w:cs="Arial"/>
          <w:color w:val="000000"/>
          <w:sz w:val="20"/>
          <w:szCs w:val="20"/>
        </w:rPr>
        <w:t>;</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proofErr w:type="spellStart"/>
      <w:r>
        <w:rPr>
          <w:rFonts w:ascii="Arial" w:eastAsia="Arial" w:hAnsi="Arial" w:cs="Arial"/>
          <w:color w:val="000000"/>
          <w:sz w:val="20"/>
          <w:szCs w:val="20"/>
        </w:rPr>
        <w:t>Laerdal</w:t>
      </w:r>
      <w:proofErr w:type="spellEnd"/>
      <w:r>
        <w:rPr>
          <w:rFonts w:ascii="Arial" w:eastAsia="Arial" w:hAnsi="Arial" w:cs="Arial"/>
          <w:color w:val="000000"/>
          <w:sz w:val="20"/>
          <w:szCs w:val="20"/>
        </w:rPr>
        <w:t xml:space="preserve"> (</w:t>
      </w:r>
      <w:r>
        <w:rPr>
          <w:rFonts w:ascii="Arial" w:eastAsia="Arial" w:hAnsi="Arial" w:cs="Arial"/>
          <w:b/>
          <w:color w:val="000000"/>
          <w:sz w:val="20"/>
          <w:szCs w:val="20"/>
        </w:rPr>
        <w:t>LAE</w:t>
      </w:r>
      <w:r>
        <w:rPr>
          <w:rFonts w:ascii="Arial" w:eastAsia="Arial" w:hAnsi="Arial" w:cs="Arial"/>
          <w:color w:val="000000"/>
          <w:sz w:val="20"/>
          <w:szCs w:val="20"/>
        </w:rPr>
        <w:t xml:space="preserve">) represented by Novella </w:t>
      </w:r>
      <w:proofErr w:type="spellStart"/>
      <w:r>
        <w:rPr>
          <w:rFonts w:ascii="Arial" w:eastAsia="Arial" w:hAnsi="Arial" w:cs="Arial"/>
          <w:color w:val="000000"/>
          <w:sz w:val="20"/>
          <w:szCs w:val="20"/>
        </w:rPr>
        <w:t>Callero</w:t>
      </w:r>
      <w:proofErr w:type="spellEnd"/>
      <w:r>
        <w:rPr>
          <w:rFonts w:ascii="Arial" w:eastAsia="Arial" w:hAnsi="Arial" w:cs="Arial"/>
          <w:color w:val="000000"/>
          <w:sz w:val="20"/>
          <w:szCs w:val="20"/>
        </w:rPr>
        <w:t>;</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 xml:space="preserve">(AMC) represented by Lukas </w:t>
      </w:r>
      <w:proofErr w:type="spellStart"/>
      <w:r>
        <w:rPr>
          <w:rFonts w:ascii="Arial" w:eastAsia="Arial" w:hAnsi="Arial" w:cs="Arial"/>
          <w:color w:val="000000"/>
          <w:sz w:val="20"/>
          <w:szCs w:val="20"/>
        </w:rPr>
        <w:t>Drabauer</w:t>
      </w:r>
      <w:proofErr w:type="spellEnd"/>
      <w:r>
        <w:rPr>
          <w:rFonts w:ascii="Arial" w:eastAsia="Arial" w:hAnsi="Arial" w:cs="Arial"/>
          <w:color w:val="000000"/>
          <w:sz w:val="20"/>
          <w:szCs w:val="20"/>
        </w:rPr>
        <w:t xml:space="preserve">; </w:t>
      </w:r>
    </w:p>
    <w:p w:rsidR="00CE64C3" w:rsidRDefault="00D16590">
      <w:pPr>
        <w:numPr>
          <w:ilvl w:val="0"/>
          <w:numId w:val="12"/>
        </w:numPr>
        <w:pBdr>
          <w:top w:val="nil"/>
          <w:left w:val="nil"/>
          <w:bottom w:val="nil"/>
          <w:right w:val="nil"/>
          <w:between w:val="nil"/>
        </w:pBdr>
        <w:tabs>
          <w:tab w:val="left" w:pos="1843"/>
        </w:tabs>
        <w:spacing w:after="0" w:line="240" w:lineRule="auto"/>
        <w:jc w:val="both"/>
        <w:rPr>
          <w:rFonts w:ascii="Arial" w:eastAsia="Arial" w:hAnsi="Arial" w:cs="Arial"/>
          <w:color w:val="000000"/>
          <w:sz w:val="20"/>
          <w:szCs w:val="20"/>
        </w:rPr>
      </w:pPr>
      <w:r>
        <w:rPr>
          <w:rFonts w:ascii="Arial" w:eastAsia="Arial" w:hAnsi="Arial" w:cs="Arial"/>
          <w:color w:val="000000"/>
          <w:sz w:val="20"/>
          <w:szCs w:val="20"/>
        </w:rPr>
        <w:t>Take the Wind (</w:t>
      </w:r>
      <w:r>
        <w:rPr>
          <w:rFonts w:ascii="Arial" w:eastAsia="Arial" w:hAnsi="Arial" w:cs="Arial"/>
          <w:b/>
          <w:color w:val="000000"/>
          <w:sz w:val="20"/>
          <w:szCs w:val="20"/>
        </w:rPr>
        <w:t>TTW</w:t>
      </w:r>
      <w:r>
        <w:rPr>
          <w:rFonts w:ascii="Arial" w:eastAsia="Arial" w:hAnsi="Arial" w:cs="Arial"/>
          <w:color w:val="000000"/>
          <w:sz w:val="20"/>
          <w:szCs w:val="20"/>
        </w:rPr>
        <w:t>) represented by Rita Flores.</w:t>
      </w:r>
    </w:p>
    <w:p w:rsidR="00CE64C3" w:rsidRDefault="00CE64C3">
      <w:pPr>
        <w:rPr>
          <w:rFonts w:ascii="Arial" w:eastAsia="Arial" w:hAnsi="Arial" w:cs="Arial"/>
          <w:color w:val="000000"/>
          <w:sz w:val="20"/>
          <w:szCs w:val="20"/>
        </w:rPr>
      </w:pPr>
    </w:p>
    <w:p w:rsidR="00CE64C3" w:rsidRDefault="00D16590">
      <w:pPr>
        <w:rPr>
          <w:rFonts w:ascii="Arial" w:eastAsia="Arial" w:hAnsi="Arial" w:cs="Arial"/>
          <w:b/>
          <w:color w:val="000000"/>
          <w:sz w:val="20"/>
          <w:szCs w:val="20"/>
        </w:rPr>
      </w:pPr>
      <w:r>
        <w:rPr>
          <w:rFonts w:ascii="Arial" w:eastAsia="Arial" w:hAnsi="Arial" w:cs="Arial"/>
          <w:b/>
          <w:color w:val="000000"/>
          <w:sz w:val="20"/>
          <w:szCs w:val="20"/>
        </w:rPr>
        <w:t>Brainstorming on 25 Emergency Medicine simulations to put into practice with using simulation devices and open discussion (LMU + all partners)</w:t>
      </w:r>
    </w:p>
    <w:p w:rsidR="00CE64C3" w:rsidRDefault="00D16590">
      <w:pPr>
        <w:rPr>
          <w:rFonts w:ascii="Arial" w:eastAsia="Arial" w:hAnsi="Arial" w:cs="Arial"/>
          <w:color w:val="000000"/>
          <w:sz w:val="20"/>
          <w:szCs w:val="20"/>
        </w:rPr>
      </w:pPr>
      <w:r>
        <w:rPr>
          <w:rFonts w:ascii="Arial" w:eastAsia="Arial" w:hAnsi="Arial" w:cs="Arial"/>
          <w:color w:val="000000"/>
          <w:sz w:val="20"/>
          <w:szCs w:val="20"/>
        </w:rPr>
        <w:t xml:space="preserve">Marc (LMU) starts the brainstorming on 25 Emergency Medicine simulations showing the keywords on which based them: interdisciplinary, trauma, paediatrics, shock, neurology and cardiopulmonary (full presentation available </w:t>
      </w:r>
      <w:hyperlink r:id="rId20" w:anchor="slide=id.p1">
        <w:r>
          <w:rPr>
            <w:rFonts w:ascii="Arial" w:eastAsia="Arial" w:hAnsi="Arial" w:cs="Arial"/>
            <w:color w:val="0563C1"/>
            <w:sz w:val="20"/>
            <w:szCs w:val="20"/>
            <w:u w:val="single"/>
          </w:rPr>
          <w:t>here</w:t>
        </w:r>
      </w:hyperlink>
      <w:r>
        <w:rPr>
          <w:rFonts w:ascii="Arial" w:eastAsia="Arial" w:hAnsi="Arial" w:cs="Arial"/>
          <w:color w:val="000000"/>
          <w:sz w:val="20"/>
          <w:szCs w:val="20"/>
        </w:rPr>
        <w:t xml:space="preserve">). </w:t>
      </w:r>
      <w:r>
        <w:rPr>
          <w:rFonts w:ascii="Arial" w:eastAsia="Arial" w:hAnsi="Arial" w:cs="Arial"/>
          <w:color w:val="000000"/>
          <w:sz w:val="20"/>
          <w:szCs w:val="20"/>
        </w:rPr>
        <w:br/>
        <w:t xml:space="preserve">The 25 Medical Simulation LMU proposes to include in the course are the following: </w:t>
      </w:r>
    </w:p>
    <w:p w:rsidR="00CE64C3" w:rsidRDefault="00D16590">
      <w:pPr>
        <w:tabs>
          <w:tab w:val="left" w:pos="2376"/>
        </w:tabs>
        <w:jc w:val="center"/>
        <w:rPr>
          <w:rFonts w:ascii="Arial" w:eastAsia="Arial" w:hAnsi="Arial" w:cs="Arial"/>
          <w:color w:val="000000"/>
          <w:sz w:val="20"/>
          <w:szCs w:val="20"/>
        </w:rPr>
      </w:pPr>
      <w:r>
        <w:rPr>
          <w:rFonts w:ascii="Arial" w:eastAsia="Arial" w:hAnsi="Arial" w:cs="Arial"/>
          <w:noProof/>
          <w:color w:val="000000"/>
          <w:sz w:val="20"/>
          <w:szCs w:val="20"/>
        </w:rPr>
        <w:drawing>
          <wp:inline distT="0" distB="0" distL="0" distR="0">
            <wp:extent cx="5857312" cy="2395677"/>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1"/>
                    <a:srcRect/>
                    <a:stretch>
                      <a:fillRect/>
                    </a:stretch>
                  </pic:blipFill>
                  <pic:spPr>
                    <a:xfrm>
                      <a:off x="0" y="0"/>
                      <a:ext cx="5857312" cy="2395677"/>
                    </a:xfrm>
                    <a:prstGeom prst="rect">
                      <a:avLst/>
                    </a:prstGeom>
                    <a:ln/>
                  </pic:spPr>
                </pic:pic>
              </a:graphicData>
            </a:graphic>
          </wp:inline>
        </w:drawing>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All the boxes refer to cases that are addressing both doctors and nurses or paramedics.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The partners agree to remove the interdisciplinary box and the cases inside that box </w:t>
      </w:r>
      <w:proofErr w:type="gramStart"/>
      <w:r>
        <w:rPr>
          <w:rFonts w:ascii="Arial" w:eastAsia="Arial" w:hAnsi="Arial" w:cs="Arial"/>
          <w:color w:val="000000"/>
          <w:sz w:val="20"/>
          <w:szCs w:val="20"/>
        </w:rPr>
        <w:t>will be distributed</w:t>
      </w:r>
      <w:proofErr w:type="gramEnd"/>
      <w:r>
        <w:rPr>
          <w:rFonts w:ascii="Arial" w:eastAsia="Arial" w:hAnsi="Arial" w:cs="Arial"/>
          <w:color w:val="000000"/>
          <w:sz w:val="20"/>
          <w:szCs w:val="20"/>
        </w:rPr>
        <w:t xml:space="preserve"> among the other boxes. </w:t>
      </w:r>
      <w:proofErr w:type="gramStart"/>
      <w:r>
        <w:rPr>
          <w:rFonts w:ascii="Arial" w:eastAsia="Arial" w:hAnsi="Arial" w:cs="Arial"/>
          <w:color w:val="000000"/>
          <w:sz w:val="20"/>
          <w:szCs w:val="20"/>
        </w:rPr>
        <w:t>Also</w:t>
      </w:r>
      <w:proofErr w:type="gramEnd"/>
      <w:r>
        <w:rPr>
          <w:rFonts w:ascii="Arial" w:eastAsia="Arial" w:hAnsi="Arial" w:cs="Arial"/>
          <w:color w:val="000000"/>
          <w:sz w:val="20"/>
          <w:szCs w:val="20"/>
        </w:rPr>
        <w:t xml:space="preserve"> the “</w:t>
      </w:r>
      <w:proofErr w:type="spellStart"/>
      <w:r>
        <w:rPr>
          <w:rFonts w:ascii="Arial" w:eastAsia="Arial" w:hAnsi="Arial" w:cs="Arial"/>
          <w:color w:val="000000"/>
          <w:sz w:val="20"/>
          <w:szCs w:val="20"/>
        </w:rPr>
        <w:t>pediatrics</w:t>
      </w:r>
      <w:proofErr w:type="spellEnd"/>
      <w:r>
        <w:rPr>
          <w:rFonts w:ascii="Arial" w:eastAsia="Arial" w:hAnsi="Arial" w:cs="Arial"/>
          <w:color w:val="000000"/>
          <w:sz w:val="20"/>
          <w:szCs w:val="20"/>
        </w:rPr>
        <w:t xml:space="preserve">” box will be removed and replaced with another one called “Special Circumstances” that will encompass childbirth, infant </w:t>
      </w:r>
      <w:proofErr w:type="spellStart"/>
      <w:r>
        <w:rPr>
          <w:rFonts w:ascii="Arial" w:eastAsia="Arial" w:hAnsi="Arial" w:cs="Arial"/>
          <w:color w:val="000000"/>
          <w:sz w:val="20"/>
          <w:szCs w:val="20"/>
        </w:rPr>
        <w:t>dyspnea</w:t>
      </w:r>
      <w:proofErr w:type="spellEnd"/>
      <w:r>
        <w:rPr>
          <w:rFonts w:ascii="Arial" w:eastAsia="Arial" w:hAnsi="Arial" w:cs="Arial"/>
          <w:color w:val="000000"/>
          <w:sz w:val="20"/>
          <w:szCs w:val="20"/>
        </w:rPr>
        <w:t xml:space="preserve">, emergency in pregnancy, thermal injury, toxicological emergencies, </w:t>
      </w:r>
      <w:proofErr w:type="spellStart"/>
      <w:r>
        <w:rPr>
          <w:rFonts w:ascii="Arial" w:eastAsia="Arial" w:hAnsi="Arial" w:cs="Arial"/>
          <w:color w:val="000000"/>
          <w:sz w:val="20"/>
          <w:szCs w:val="20"/>
        </w:rPr>
        <w:t>multimorbidity</w:t>
      </w:r>
      <w:proofErr w:type="spellEnd"/>
      <w:r>
        <w:rPr>
          <w:rFonts w:ascii="Arial" w:eastAsia="Arial" w:hAnsi="Arial" w:cs="Arial"/>
          <w:color w:val="000000"/>
          <w:sz w:val="20"/>
          <w:szCs w:val="20"/>
        </w:rPr>
        <w:t xml:space="preserve"> and palliative care.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The cases </w:t>
      </w:r>
      <w:proofErr w:type="gramStart"/>
      <w:r>
        <w:rPr>
          <w:rFonts w:ascii="Arial" w:eastAsia="Arial" w:hAnsi="Arial" w:cs="Arial"/>
          <w:color w:val="000000"/>
          <w:sz w:val="20"/>
          <w:szCs w:val="20"/>
        </w:rPr>
        <w:t>can be presented</w:t>
      </w:r>
      <w:proofErr w:type="gramEnd"/>
      <w:r>
        <w:rPr>
          <w:rFonts w:ascii="Arial" w:eastAsia="Arial" w:hAnsi="Arial" w:cs="Arial"/>
          <w:color w:val="000000"/>
          <w:sz w:val="20"/>
          <w:szCs w:val="20"/>
        </w:rPr>
        <w:t xml:space="preserve"> on virtual reality with an actor or on manikins.</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The </w:t>
      </w:r>
      <w:proofErr w:type="gramStart"/>
      <w:r>
        <w:rPr>
          <w:rFonts w:ascii="Arial" w:eastAsia="Arial" w:hAnsi="Arial" w:cs="Arial"/>
          <w:color w:val="000000"/>
          <w:sz w:val="20"/>
          <w:szCs w:val="20"/>
        </w:rPr>
        <w:t>Medical Simulation should be prepared by the Academic partners, with the support of the company partners</w:t>
      </w:r>
      <w:proofErr w:type="gramEnd"/>
      <w:r>
        <w:rPr>
          <w:rFonts w:ascii="Arial" w:eastAsia="Arial" w:hAnsi="Arial" w:cs="Arial"/>
          <w:color w:val="000000"/>
          <w:sz w:val="20"/>
          <w:szCs w:val="20"/>
        </w:rPr>
        <w:t xml:space="preserv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For preparing the </w:t>
      </w:r>
      <w:proofErr w:type="gramStart"/>
      <w:r>
        <w:rPr>
          <w:rFonts w:ascii="Arial" w:eastAsia="Arial" w:hAnsi="Arial" w:cs="Arial"/>
          <w:color w:val="000000"/>
          <w:sz w:val="20"/>
          <w:szCs w:val="20"/>
        </w:rPr>
        <w:t>cases</w:t>
      </w:r>
      <w:proofErr w:type="gramEnd"/>
      <w:r>
        <w:rPr>
          <w:rFonts w:ascii="Arial" w:eastAsia="Arial" w:hAnsi="Arial" w:cs="Arial"/>
          <w:color w:val="000000"/>
          <w:sz w:val="20"/>
          <w:szCs w:val="20"/>
        </w:rPr>
        <w:t xml:space="preserve"> the partners agree to involve additional associated partners.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Fedele (UNIFG) proposes to share the responsibility for preparing the cases among the partners, asking them to cherry-pick those they feel more comfortable with and have knowledge and skills for preparing. Katarina (LMU) agrees with this proposal.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Juan (HUBC) proposes to include a transversal box that specifies that not-technical skills are applying to all the boxes. It can </w:t>
      </w:r>
      <w:proofErr w:type="gramStart"/>
      <w:r>
        <w:rPr>
          <w:rFonts w:ascii="Arial" w:eastAsia="Arial" w:hAnsi="Arial" w:cs="Arial"/>
          <w:color w:val="000000"/>
          <w:sz w:val="20"/>
          <w:szCs w:val="20"/>
        </w:rPr>
        <w:t>include:</w:t>
      </w:r>
      <w:proofErr w:type="gramEnd"/>
      <w:r>
        <w:rPr>
          <w:rFonts w:ascii="Arial" w:eastAsia="Arial" w:hAnsi="Arial" w:cs="Arial"/>
          <w:color w:val="000000"/>
          <w:sz w:val="20"/>
          <w:szCs w:val="20"/>
        </w:rPr>
        <w:t xml:space="preserve"> teamwork, decision making, CRM.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Mihai (EICD) adds that it is useful to organize the work in pathways. He thinks that we need to stick to diagnosis; </w:t>
      </w:r>
      <w:proofErr w:type="gramStart"/>
      <w:r>
        <w:rPr>
          <w:rFonts w:ascii="Arial" w:eastAsia="Arial" w:hAnsi="Arial" w:cs="Arial"/>
          <w:color w:val="000000"/>
          <w:sz w:val="20"/>
          <w:szCs w:val="20"/>
        </w:rPr>
        <w:t>otherwise</w:t>
      </w:r>
      <w:proofErr w:type="gramEnd"/>
      <w:r>
        <w:rPr>
          <w:rFonts w:ascii="Arial" w:eastAsia="Arial" w:hAnsi="Arial" w:cs="Arial"/>
          <w:color w:val="000000"/>
          <w:sz w:val="20"/>
          <w:szCs w:val="20"/>
        </w:rPr>
        <w:t xml:space="preserve"> it would be too difficult to create a case to film or show in an effective way. Juan (HUBC) replies that the diagnosis </w:t>
      </w:r>
      <w:proofErr w:type="gramStart"/>
      <w:r>
        <w:rPr>
          <w:rFonts w:ascii="Arial" w:eastAsia="Arial" w:hAnsi="Arial" w:cs="Arial"/>
          <w:color w:val="000000"/>
          <w:sz w:val="20"/>
          <w:szCs w:val="20"/>
        </w:rPr>
        <w:t>shouldn’t</w:t>
      </w:r>
      <w:proofErr w:type="gramEnd"/>
      <w:r>
        <w:rPr>
          <w:rFonts w:ascii="Arial" w:eastAsia="Arial" w:hAnsi="Arial" w:cs="Arial"/>
          <w:color w:val="000000"/>
          <w:sz w:val="20"/>
          <w:szCs w:val="20"/>
        </w:rPr>
        <w:t xml:space="preserve"> be one of our goals, while our main goal should be to understand how to interact in a correct way with the patient. </w:t>
      </w:r>
    </w:p>
    <w:p w:rsidR="00CE64C3" w:rsidRDefault="00D16590">
      <w:pPr>
        <w:tabs>
          <w:tab w:val="left" w:pos="2376"/>
        </w:tabs>
        <w:jc w:val="both"/>
        <w:rPr>
          <w:rFonts w:ascii="Arial" w:eastAsia="Arial" w:hAnsi="Arial" w:cs="Arial"/>
          <w:color w:val="000000"/>
          <w:sz w:val="20"/>
          <w:szCs w:val="20"/>
        </w:rPr>
      </w:pPr>
      <w:proofErr w:type="spellStart"/>
      <w:r>
        <w:rPr>
          <w:rFonts w:ascii="Arial" w:eastAsia="Arial" w:hAnsi="Arial" w:cs="Arial"/>
          <w:color w:val="000000"/>
          <w:sz w:val="20"/>
          <w:szCs w:val="20"/>
        </w:rPr>
        <w:t>Une</w:t>
      </w:r>
      <w:proofErr w:type="spellEnd"/>
      <w:r>
        <w:rPr>
          <w:rFonts w:ascii="Arial" w:eastAsia="Arial" w:hAnsi="Arial" w:cs="Arial"/>
          <w:color w:val="000000"/>
          <w:sz w:val="20"/>
          <w:szCs w:val="20"/>
        </w:rPr>
        <w:t xml:space="preserve"> (UIS) specifies that the learning goals should be multiple: they </w:t>
      </w:r>
      <w:proofErr w:type="gramStart"/>
      <w:r>
        <w:rPr>
          <w:rFonts w:ascii="Arial" w:eastAsia="Arial" w:hAnsi="Arial" w:cs="Arial"/>
          <w:color w:val="000000"/>
          <w:sz w:val="20"/>
          <w:szCs w:val="20"/>
        </w:rPr>
        <w:t>shouldn’t</w:t>
      </w:r>
      <w:proofErr w:type="gramEnd"/>
      <w:r>
        <w:rPr>
          <w:rFonts w:ascii="Arial" w:eastAsia="Arial" w:hAnsi="Arial" w:cs="Arial"/>
          <w:color w:val="000000"/>
          <w:sz w:val="20"/>
          <w:szCs w:val="20"/>
        </w:rPr>
        <w:t xml:space="preserve"> be the same for each case. It is useful to categorize the cases. There should be flexibility on the choice of the learning outcomes for each University preparing the cases.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Mihai (EICD) adds that from the brainstorming it emerges that we need to think for a platform that is automatic or a platform that needs a facilitator for be properly used.</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Rita (TWW) points out that it is important to define a specific learning objective for each case, but it depends on the way we want to deliver it. When we are talking on virtual patient, the cases can focus on communication, collaboration etc. In this case, we can combine many thinks: for each </w:t>
      </w:r>
      <w:proofErr w:type="gramStart"/>
      <w:r>
        <w:rPr>
          <w:rFonts w:ascii="Arial" w:eastAsia="Arial" w:hAnsi="Arial" w:cs="Arial"/>
          <w:color w:val="000000"/>
          <w:sz w:val="20"/>
          <w:szCs w:val="20"/>
        </w:rPr>
        <w:t>scenario</w:t>
      </w:r>
      <w:proofErr w:type="gramEnd"/>
      <w:r>
        <w:rPr>
          <w:rFonts w:ascii="Arial" w:eastAsia="Arial" w:hAnsi="Arial" w:cs="Arial"/>
          <w:color w:val="000000"/>
          <w:sz w:val="20"/>
          <w:szCs w:val="20"/>
        </w:rPr>
        <w:t xml:space="preserve"> we should define the learning outcome we want to reach. </w:t>
      </w:r>
    </w:p>
    <w:p w:rsidR="00CE64C3" w:rsidRDefault="00D16590">
      <w:pPr>
        <w:jc w:val="both"/>
        <w:rPr>
          <w:rFonts w:ascii="Arial" w:eastAsia="Arial" w:hAnsi="Arial" w:cs="Arial"/>
          <w:color w:val="000000"/>
          <w:sz w:val="20"/>
          <w:szCs w:val="20"/>
        </w:rPr>
      </w:pPr>
      <w:r>
        <w:rPr>
          <w:rFonts w:ascii="Arial" w:eastAsia="Arial" w:hAnsi="Arial" w:cs="Arial"/>
          <w:color w:val="000000"/>
          <w:sz w:val="20"/>
          <w:szCs w:val="20"/>
        </w:rPr>
        <w:t xml:space="preserve">Novella (LAE) suggests that with manikins the teachers can develop manual skills, but not only those. Thanks to the possibility of including </w:t>
      </w:r>
      <w:proofErr w:type="spellStart"/>
      <w:r>
        <w:rPr>
          <w:rFonts w:ascii="Arial" w:eastAsia="Arial" w:hAnsi="Arial" w:cs="Arial"/>
          <w:color w:val="000000"/>
          <w:sz w:val="20"/>
          <w:szCs w:val="20"/>
        </w:rPr>
        <w:t>audiovisual</w:t>
      </w:r>
      <w:proofErr w:type="spellEnd"/>
      <w:r>
        <w:rPr>
          <w:rFonts w:ascii="Arial" w:eastAsia="Arial" w:hAnsi="Arial" w:cs="Arial"/>
          <w:color w:val="000000"/>
          <w:sz w:val="20"/>
          <w:szCs w:val="20"/>
        </w:rPr>
        <w:t xml:space="preserve"> </w:t>
      </w:r>
      <w:proofErr w:type="gramStart"/>
      <w:r>
        <w:rPr>
          <w:rFonts w:ascii="Arial" w:eastAsia="Arial" w:hAnsi="Arial" w:cs="Arial"/>
          <w:color w:val="000000"/>
          <w:sz w:val="20"/>
          <w:szCs w:val="20"/>
        </w:rPr>
        <w:t>system</w:t>
      </w:r>
      <w:proofErr w:type="gramEnd"/>
      <w:r>
        <w:rPr>
          <w:rFonts w:ascii="Arial" w:eastAsia="Arial" w:hAnsi="Arial" w:cs="Arial"/>
          <w:color w:val="000000"/>
          <w:sz w:val="20"/>
          <w:szCs w:val="20"/>
        </w:rPr>
        <w:t xml:space="preserve"> it will be possible to </w:t>
      </w:r>
      <w:proofErr w:type="spellStart"/>
      <w:r>
        <w:rPr>
          <w:rFonts w:ascii="Arial" w:eastAsia="Arial" w:hAnsi="Arial" w:cs="Arial"/>
          <w:color w:val="000000"/>
          <w:sz w:val="20"/>
          <w:szCs w:val="20"/>
        </w:rPr>
        <w:t>to</w:t>
      </w:r>
      <w:proofErr w:type="spellEnd"/>
      <w:r>
        <w:rPr>
          <w:rFonts w:ascii="Arial" w:eastAsia="Arial" w:hAnsi="Arial" w:cs="Arial"/>
          <w:color w:val="000000"/>
          <w:sz w:val="20"/>
          <w:szCs w:val="20"/>
        </w:rPr>
        <w:t xml:space="preserve"> work on the team skills, including communication skills. At the end, we can assess not only the capacity of applying protocols, but also the communication. For doing this, it </w:t>
      </w:r>
      <w:proofErr w:type="gramStart"/>
      <w:r>
        <w:rPr>
          <w:rFonts w:ascii="Arial" w:eastAsia="Arial" w:hAnsi="Arial" w:cs="Arial"/>
          <w:color w:val="000000"/>
          <w:sz w:val="20"/>
          <w:szCs w:val="20"/>
        </w:rPr>
        <w:t>is needed</w:t>
      </w:r>
      <w:proofErr w:type="gramEnd"/>
      <w:r>
        <w:rPr>
          <w:rFonts w:ascii="Arial" w:eastAsia="Arial" w:hAnsi="Arial" w:cs="Arial"/>
          <w:color w:val="000000"/>
          <w:sz w:val="20"/>
          <w:szCs w:val="20"/>
        </w:rPr>
        <w:t xml:space="preserve"> to have facilitators for the learning, as they can help in developing communication skills. Marc (LMU) replies that if we do manikin training </w:t>
      </w:r>
      <w:proofErr w:type="gramStart"/>
      <w:r>
        <w:rPr>
          <w:rFonts w:ascii="Arial" w:eastAsia="Arial" w:hAnsi="Arial" w:cs="Arial"/>
          <w:color w:val="000000"/>
          <w:sz w:val="20"/>
          <w:szCs w:val="20"/>
        </w:rPr>
        <w:t>we</w:t>
      </w:r>
      <w:proofErr w:type="gramEnd"/>
      <w:r>
        <w:rPr>
          <w:rFonts w:ascii="Arial" w:eastAsia="Arial" w:hAnsi="Arial" w:cs="Arial"/>
          <w:color w:val="000000"/>
          <w:sz w:val="20"/>
          <w:szCs w:val="20"/>
        </w:rPr>
        <w:t xml:space="preserve"> need facilitators, also for recording the experience and doing debriefing. Preparing such a training requires a lot of time from the facilitators. Novella (LAE) adds that we can </w:t>
      </w:r>
      <w:proofErr w:type="spellStart"/>
      <w:r>
        <w:rPr>
          <w:rFonts w:ascii="Arial" w:eastAsia="Arial" w:hAnsi="Arial" w:cs="Arial"/>
          <w:color w:val="000000"/>
          <w:sz w:val="20"/>
          <w:szCs w:val="20"/>
        </w:rPr>
        <w:t>maneuver</w:t>
      </w:r>
      <w:proofErr w:type="spellEnd"/>
      <w:r>
        <w:rPr>
          <w:rFonts w:ascii="Arial" w:eastAsia="Arial" w:hAnsi="Arial" w:cs="Arial"/>
          <w:color w:val="000000"/>
          <w:sz w:val="20"/>
          <w:szCs w:val="20"/>
        </w:rPr>
        <w:t xml:space="preserve"> manikins in an automatic mode: we need first to understand the limits that we have, such as losing the possibility of </w:t>
      </w:r>
      <w:proofErr w:type="spellStart"/>
      <w:r>
        <w:rPr>
          <w:rFonts w:ascii="Arial" w:eastAsia="Arial" w:hAnsi="Arial" w:cs="Arial"/>
          <w:color w:val="000000"/>
          <w:sz w:val="20"/>
          <w:szCs w:val="20"/>
        </w:rPr>
        <w:t>analyzing</w:t>
      </w:r>
      <w:proofErr w:type="spellEnd"/>
      <w:r>
        <w:rPr>
          <w:rFonts w:ascii="Arial" w:eastAsia="Arial" w:hAnsi="Arial" w:cs="Arial"/>
          <w:color w:val="000000"/>
          <w:sz w:val="20"/>
          <w:szCs w:val="20"/>
        </w:rPr>
        <w:t xml:space="preserve"> the communication skills of the students. She proposes to prepare students with a sort of </w:t>
      </w:r>
      <w:proofErr w:type="gramStart"/>
      <w:r>
        <w:rPr>
          <w:rFonts w:ascii="Arial" w:eastAsia="Arial" w:hAnsi="Arial" w:cs="Arial"/>
          <w:color w:val="000000"/>
          <w:sz w:val="20"/>
          <w:szCs w:val="20"/>
        </w:rPr>
        <w:t>e-learning</w:t>
      </w:r>
      <w:proofErr w:type="gramEnd"/>
      <w:r>
        <w:rPr>
          <w:rFonts w:ascii="Arial" w:eastAsia="Arial" w:hAnsi="Arial" w:cs="Arial"/>
          <w:color w:val="000000"/>
          <w:sz w:val="20"/>
          <w:szCs w:val="20"/>
        </w:rPr>
        <w:t xml:space="preserve"> and then send them in the simulation room (second part of the training). Novella proposes also to engage students for the evaluation and to include peer-to-peer methodology, to increase the capacity of the students of understanding what is going on in the simulation room.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Juan (HUBC) proposes two steps-approach: </w:t>
      </w:r>
    </w:p>
    <w:p w:rsidR="00CE64C3" w:rsidRDefault="00D16590">
      <w:pPr>
        <w:numPr>
          <w:ilvl w:val="0"/>
          <w:numId w:val="5"/>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1</w:t>
      </w:r>
      <w:r>
        <w:rPr>
          <w:rFonts w:ascii="Arial" w:eastAsia="Arial" w:hAnsi="Arial" w:cs="Arial"/>
          <w:color w:val="000000"/>
          <w:sz w:val="20"/>
          <w:szCs w:val="20"/>
          <w:vertAlign w:val="superscript"/>
        </w:rPr>
        <w:t>st</w:t>
      </w:r>
      <w:r>
        <w:rPr>
          <w:rFonts w:ascii="Arial" w:eastAsia="Arial" w:hAnsi="Arial" w:cs="Arial"/>
          <w:color w:val="000000"/>
          <w:sz w:val="20"/>
          <w:szCs w:val="20"/>
        </w:rPr>
        <w:t xml:space="preserve"> phase: it concerns the project itself; </w:t>
      </w:r>
    </w:p>
    <w:p w:rsidR="00CE64C3" w:rsidRDefault="00D16590">
      <w:pPr>
        <w:numPr>
          <w:ilvl w:val="0"/>
          <w:numId w:val="5"/>
        </w:numPr>
        <w:pBdr>
          <w:top w:val="nil"/>
          <w:left w:val="nil"/>
          <w:bottom w:val="nil"/>
          <w:right w:val="nil"/>
          <w:between w:val="nil"/>
        </w:pBdr>
        <w:tabs>
          <w:tab w:val="left" w:pos="2376"/>
        </w:tabs>
        <w:jc w:val="both"/>
        <w:rPr>
          <w:rFonts w:ascii="Arial" w:eastAsia="Arial" w:hAnsi="Arial" w:cs="Arial"/>
          <w:color w:val="000000"/>
          <w:sz w:val="20"/>
          <w:szCs w:val="20"/>
        </w:rPr>
      </w:pPr>
      <w:proofErr w:type="gramStart"/>
      <w:r>
        <w:rPr>
          <w:rFonts w:ascii="Arial" w:eastAsia="Arial" w:hAnsi="Arial" w:cs="Arial"/>
          <w:color w:val="000000"/>
          <w:sz w:val="20"/>
          <w:szCs w:val="20"/>
        </w:rPr>
        <w:t>2</w:t>
      </w:r>
      <w:r>
        <w:rPr>
          <w:rFonts w:ascii="Arial" w:eastAsia="Arial" w:hAnsi="Arial" w:cs="Arial"/>
          <w:color w:val="000000"/>
          <w:sz w:val="20"/>
          <w:szCs w:val="20"/>
          <w:vertAlign w:val="superscript"/>
        </w:rPr>
        <w:t>nd</w:t>
      </w:r>
      <w:proofErr w:type="gramEnd"/>
      <w:r>
        <w:rPr>
          <w:rFonts w:ascii="Arial" w:eastAsia="Arial" w:hAnsi="Arial" w:cs="Arial"/>
          <w:color w:val="000000"/>
          <w:sz w:val="20"/>
          <w:szCs w:val="20"/>
        </w:rPr>
        <w:t xml:space="preserve"> phase: if the partners want to exploit the project results even after the end of the project, we need to start thinking to be more inclusive with other simulation </w:t>
      </w:r>
      <w:proofErr w:type="spellStart"/>
      <w:r>
        <w:rPr>
          <w:rFonts w:ascii="Arial" w:eastAsia="Arial" w:hAnsi="Arial" w:cs="Arial"/>
          <w:color w:val="000000"/>
          <w:sz w:val="20"/>
          <w:szCs w:val="20"/>
        </w:rPr>
        <w:t>centers</w:t>
      </w:r>
      <w:proofErr w:type="spellEnd"/>
      <w:r>
        <w:rPr>
          <w:rFonts w:ascii="Arial" w:eastAsia="Arial" w:hAnsi="Arial" w:cs="Arial"/>
          <w:color w:val="000000"/>
          <w:sz w:val="20"/>
          <w:szCs w:val="20"/>
        </w:rPr>
        <w:t xml:space="preserve"> and making the proposal more flexible. The cases should be flexible and be adoptable by different organizations. </w:t>
      </w:r>
    </w:p>
    <w:p w:rsidR="00CE64C3" w:rsidRDefault="00D16590">
      <w:pPr>
        <w:tabs>
          <w:tab w:val="left" w:pos="2376"/>
        </w:tabs>
        <w:jc w:val="both"/>
        <w:rPr>
          <w:rFonts w:ascii="Arial" w:eastAsia="Arial" w:hAnsi="Arial" w:cs="Arial"/>
          <w:color w:val="000000"/>
          <w:sz w:val="20"/>
          <w:szCs w:val="20"/>
        </w:rPr>
      </w:pPr>
      <w:proofErr w:type="spellStart"/>
      <w:r>
        <w:rPr>
          <w:rFonts w:ascii="Arial" w:eastAsia="Arial" w:hAnsi="Arial" w:cs="Arial"/>
          <w:color w:val="000000"/>
          <w:sz w:val="20"/>
          <w:szCs w:val="20"/>
        </w:rPr>
        <w:t>Une</w:t>
      </w:r>
      <w:proofErr w:type="spellEnd"/>
      <w:r>
        <w:rPr>
          <w:rFonts w:ascii="Arial" w:eastAsia="Arial" w:hAnsi="Arial" w:cs="Arial"/>
          <w:color w:val="000000"/>
          <w:sz w:val="20"/>
          <w:szCs w:val="20"/>
        </w:rPr>
        <w:t xml:space="preserve"> (UIS) adds that the software UIS selects should be easy, accessible and affordable for any university in any country.</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Cristina (HUBC) points out that some universities already have all these cases and they can help the </w:t>
      </w:r>
      <w:proofErr w:type="spellStart"/>
      <w:r>
        <w:rPr>
          <w:rFonts w:ascii="Arial" w:eastAsia="Arial" w:hAnsi="Arial" w:cs="Arial"/>
          <w:color w:val="000000"/>
          <w:sz w:val="20"/>
          <w:szCs w:val="20"/>
        </w:rPr>
        <w:t>centers</w:t>
      </w:r>
      <w:proofErr w:type="spellEnd"/>
      <w:r>
        <w:rPr>
          <w:rFonts w:ascii="Arial" w:eastAsia="Arial" w:hAnsi="Arial" w:cs="Arial"/>
          <w:color w:val="000000"/>
          <w:sz w:val="20"/>
          <w:szCs w:val="20"/>
        </w:rPr>
        <w:t xml:space="preserve"> and universities that do not have such a program. We can put an addendum in each case for using manikin or simulation. Sometimes we can have the nurse actors and the doctors as learners. Finally, the teacher or the facilitator should be able to choose to which of the targets he/she wants to deliver the cases: the cases should be flexible and adaptable to students and residents.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Novella (LAE) agrees that the cases and the training offer </w:t>
      </w:r>
      <w:proofErr w:type="gramStart"/>
      <w:r>
        <w:rPr>
          <w:rFonts w:ascii="Arial" w:eastAsia="Arial" w:hAnsi="Arial" w:cs="Arial"/>
          <w:color w:val="000000"/>
          <w:sz w:val="20"/>
          <w:szCs w:val="20"/>
        </w:rPr>
        <w:t>should be made</w:t>
      </w:r>
      <w:proofErr w:type="gramEnd"/>
      <w:r>
        <w:rPr>
          <w:rFonts w:ascii="Arial" w:eastAsia="Arial" w:hAnsi="Arial" w:cs="Arial"/>
          <w:color w:val="000000"/>
          <w:sz w:val="20"/>
          <w:szCs w:val="20"/>
        </w:rPr>
        <w:t xml:space="preserve"> as much flexible as possible.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lastRenderedPageBreak/>
        <w:t xml:space="preserve">The keyword is flexibility: the cases should be flexible and adaptable to the target </w:t>
      </w:r>
      <w:proofErr w:type="gramStart"/>
      <w:r>
        <w:rPr>
          <w:rFonts w:ascii="Arial" w:eastAsia="Arial" w:hAnsi="Arial" w:cs="Arial"/>
          <w:color w:val="000000"/>
          <w:sz w:val="20"/>
          <w:szCs w:val="20"/>
        </w:rPr>
        <w:t>population,</w:t>
      </w:r>
      <w:proofErr w:type="gramEnd"/>
      <w:r>
        <w:rPr>
          <w:rFonts w:ascii="Arial" w:eastAsia="Arial" w:hAnsi="Arial" w:cs="Arial"/>
          <w:color w:val="000000"/>
          <w:sz w:val="20"/>
          <w:szCs w:val="20"/>
        </w:rPr>
        <w:t xml:space="preserve"> they should be flexible in terms of complexity and for the goals that we are aiming to. The cases should be also flexible </w:t>
      </w:r>
      <w:proofErr w:type="gramStart"/>
      <w:r>
        <w:rPr>
          <w:rFonts w:ascii="Arial" w:eastAsia="Arial" w:hAnsi="Arial" w:cs="Arial"/>
          <w:color w:val="000000"/>
          <w:sz w:val="20"/>
          <w:szCs w:val="20"/>
        </w:rPr>
        <w:t>also</w:t>
      </w:r>
      <w:proofErr w:type="gramEnd"/>
      <w:r>
        <w:rPr>
          <w:rFonts w:ascii="Arial" w:eastAsia="Arial" w:hAnsi="Arial" w:cs="Arial"/>
          <w:color w:val="000000"/>
          <w:sz w:val="20"/>
          <w:szCs w:val="20"/>
        </w:rPr>
        <w:t xml:space="preserve"> for what concerns the resources and skills that the facilitators should have. </w:t>
      </w:r>
    </w:p>
    <w:p w:rsidR="00CE64C3" w:rsidRDefault="00D16590">
      <w:pPr>
        <w:tabs>
          <w:tab w:val="left" w:pos="2376"/>
        </w:tabs>
        <w:jc w:val="both"/>
        <w:rPr>
          <w:rFonts w:ascii="Arial" w:eastAsia="Arial" w:hAnsi="Arial" w:cs="Arial"/>
          <w:color w:val="000000"/>
          <w:sz w:val="20"/>
          <w:szCs w:val="20"/>
        </w:rPr>
      </w:pPr>
      <w:proofErr w:type="spellStart"/>
      <w:r>
        <w:rPr>
          <w:rFonts w:ascii="Arial" w:eastAsia="Arial" w:hAnsi="Arial" w:cs="Arial"/>
          <w:color w:val="000000"/>
          <w:sz w:val="20"/>
          <w:szCs w:val="20"/>
        </w:rPr>
        <w:t>Une</w:t>
      </w:r>
      <w:proofErr w:type="spellEnd"/>
      <w:r>
        <w:rPr>
          <w:rFonts w:ascii="Arial" w:eastAsia="Arial" w:hAnsi="Arial" w:cs="Arial"/>
          <w:color w:val="000000"/>
          <w:sz w:val="20"/>
          <w:szCs w:val="20"/>
        </w:rPr>
        <w:t xml:space="preserve"> (UIS) suggest to LMU to include in the theoretical knowledge an introduction with the basic information on simulation, how it works and why it </w:t>
      </w:r>
      <w:proofErr w:type="gramStart"/>
      <w:r>
        <w:rPr>
          <w:rFonts w:ascii="Arial" w:eastAsia="Arial" w:hAnsi="Arial" w:cs="Arial"/>
          <w:color w:val="000000"/>
          <w:sz w:val="20"/>
          <w:szCs w:val="20"/>
        </w:rPr>
        <w:t>is needed</w:t>
      </w:r>
      <w:proofErr w:type="gramEnd"/>
      <w:r>
        <w:rPr>
          <w:rFonts w:ascii="Arial" w:eastAsia="Arial" w:hAnsi="Arial" w:cs="Arial"/>
          <w:color w:val="000000"/>
          <w:sz w:val="20"/>
          <w:szCs w:val="20"/>
        </w:rPr>
        <w:t xml:space="preserve">. Marc (LMU) completely agrees on this, and he will include this introduction to simulation practice.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Marc (LMU) will share with the partners a matrix (to merge the collective wisdom of the partnership and all the ideas that came out from this brainstorming) with new cases/scenarios and boxes, with a set of questions for the partners. Afterwards, the partners will distribute the task for preparing the cases. </w:t>
      </w:r>
    </w:p>
    <w:p w:rsidR="00CE64C3" w:rsidRDefault="00D16590">
      <w:pPr>
        <w:jc w:val="both"/>
        <w:rPr>
          <w:rFonts w:ascii="Arial" w:eastAsia="Arial" w:hAnsi="Arial" w:cs="Arial"/>
          <w:color w:val="000000"/>
          <w:sz w:val="20"/>
          <w:szCs w:val="20"/>
        </w:rPr>
      </w:pPr>
      <w:r>
        <w:rPr>
          <w:rFonts w:ascii="Arial" w:eastAsia="Arial" w:hAnsi="Arial" w:cs="Arial"/>
          <w:color w:val="000000"/>
          <w:sz w:val="20"/>
          <w:szCs w:val="20"/>
        </w:rPr>
        <w:t>Main conclusions about scenarios after the brainstorming:</w:t>
      </w:r>
    </w:p>
    <w:p w:rsidR="00CE64C3" w:rsidRDefault="00D16590">
      <w:pPr>
        <w:numPr>
          <w:ilvl w:val="0"/>
          <w:numId w:val="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Adaptive </w:t>
      </w:r>
      <w:proofErr w:type="gramStart"/>
      <w:r>
        <w:rPr>
          <w:rFonts w:ascii="Arial" w:eastAsia="Arial" w:hAnsi="Arial" w:cs="Arial"/>
          <w:color w:val="000000"/>
          <w:sz w:val="20"/>
          <w:szCs w:val="20"/>
        </w:rPr>
        <w:t>e-learning</w:t>
      </w:r>
      <w:proofErr w:type="gramEnd"/>
      <w:r>
        <w:rPr>
          <w:rFonts w:ascii="Arial" w:eastAsia="Arial" w:hAnsi="Arial" w:cs="Arial"/>
          <w:color w:val="000000"/>
          <w:sz w:val="20"/>
          <w:szCs w:val="20"/>
        </w:rPr>
        <w:t xml:space="preserve">, based on profession, education level, etc. </w:t>
      </w:r>
    </w:p>
    <w:p w:rsidR="00CE64C3" w:rsidRDefault="00D16590">
      <w:pPr>
        <w:numPr>
          <w:ilvl w:val="0"/>
          <w:numId w:val="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Educator/facilitator should be able to vary the utilisation of the scenarios based on</w:t>
      </w:r>
    </w:p>
    <w:p w:rsidR="00CE64C3" w:rsidRDefault="00D16590">
      <w:pPr>
        <w:numPr>
          <w:ilvl w:val="1"/>
          <w:numId w:val="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Target group</w:t>
      </w:r>
    </w:p>
    <w:p w:rsidR="00CE64C3" w:rsidRDefault="00D16590">
      <w:pPr>
        <w:numPr>
          <w:ilvl w:val="1"/>
          <w:numId w:val="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Learner level</w:t>
      </w:r>
    </w:p>
    <w:p w:rsidR="00CE64C3" w:rsidRDefault="00D16590">
      <w:pPr>
        <w:numPr>
          <w:ilvl w:val="1"/>
          <w:numId w:val="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Learning goal (e.g. more on the skill side, more decision making, </w:t>
      </w:r>
      <w:proofErr w:type="spellStart"/>
      <w:r>
        <w:rPr>
          <w:rFonts w:ascii="Arial" w:eastAsia="Arial" w:hAnsi="Arial" w:cs="Arial"/>
          <w:color w:val="000000"/>
          <w:sz w:val="20"/>
          <w:szCs w:val="20"/>
        </w:rPr>
        <w:t>etc</w:t>
      </w:r>
      <w:proofErr w:type="spellEnd"/>
      <w:r>
        <w:rPr>
          <w:rFonts w:ascii="Arial" w:eastAsia="Arial" w:hAnsi="Arial" w:cs="Arial"/>
          <w:color w:val="000000"/>
          <w:sz w:val="20"/>
          <w:szCs w:val="20"/>
        </w:rPr>
        <w:t>)</w:t>
      </w:r>
    </w:p>
    <w:p w:rsidR="00CE64C3" w:rsidRDefault="00D16590">
      <w:pPr>
        <w:numPr>
          <w:ilvl w:val="1"/>
          <w:numId w:val="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 xml:space="preserve">Available resources (Manikins, Software, Task trainer, </w:t>
      </w:r>
      <w:proofErr w:type="spellStart"/>
      <w:r>
        <w:rPr>
          <w:rFonts w:ascii="Arial" w:eastAsia="Arial" w:hAnsi="Arial" w:cs="Arial"/>
          <w:color w:val="000000"/>
          <w:sz w:val="20"/>
          <w:szCs w:val="20"/>
        </w:rPr>
        <w:t>etc</w:t>
      </w:r>
      <w:proofErr w:type="spellEnd"/>
      <w:r>
        <w:rPr>
          <w:rFonts w:ascii="Arial" w:eastAsia="Arial" w:hAnsi="Arial" w:cs="Arial"/>
          <w:color w:val="000000"/>
          <w:sz w:val="20"/>
          <w:szCs w:val="20"/>
        </w:rPr>
        <w:t>)</w:t>
      </w:r>
    </w:p>
    <w:p w:rsidR="00CE64C3" w:rsidRDefault="00D16590">
      <w:pPr>
        <w:numPr>
          <w:ilvl w:val="1"/>
          <w:numId w:val="8"/>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Usage on manikin or in computer-based VR</w:t>
      </w:r>
    </w:p>
    <w:p w:rsidR="00CE64C3" w:rsidRDefault="00D16590">
      <w:pPr>
        <w:numPr>
          <w:ilvl w:val="0"/>
          <w:numId w:val="14"/>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Concept of Scenario overlapping through all target groups, </w:t>
      </w:r>
      <w:proofErr w:type="spellStart"/>
      <w:r>
        <w:rPr>
          <w:rFonts w:ascii="Arial" w:eastAsia="Arial" w:hAnsi="Arial" w:cs="Arial"/>
          <w:color w:val="000000"/>
          <w:sz w:val="20"/>
          <w:szCs w:val="20"/>
        </w:rPr>
        <w:t>eg</w:t>
      </w:r>
      <w:proofErr w:type="spellEnd"/>
      <w:r>
        <w:rPr>
          <w:rFonts w:ascii="Arial" w:eastAsia="Arial" w:hAnsi="Arial" w:cs="Arial"/>
          <w:color w:val="000000"/>
          <w:sz w:val="20"/>
          <w:szCs w:val="20"/>
        </w:rPr>
        <w:t>. ACS treated by EMS, admitted to hospital and taking over by nurses and doctors</w:t>
      </w:r>
    </w:p>
    <w:p w:rsidR="00CE64C3" w:rsidRDefault="00D16590">
      <w:pPr>
        <w:jc w:val="both"/>
        <w:rPr>
          <w:rFonts w:ascii="Arial" w:eastAsia="Arial" w:hAnsi="Arial" w:cs="Arial"/>
          <w:i/>
          <w:color w:val="000000"/>
          <w:sz w:val="20"/>
          <w:szCs w:val="20"/>
        </w:rPr>
      </w:pPr>
      <w:r>
        <w:rPr>
          <w:rFonts w:ascii="Arial" w:eastAsia="Arial" w:hAnsi="Arial" w:cs="Arial"/>
          <w:i/>
          <w:color w:val="000000"/>
          <w:sz w:val="20"/>
          <w:szCs w:val="20"/>
        </w:rPr>
        <w:t>Next deadlines and work plan:</w:t>
      </w:r>
    </w:p>
    <w:p w:rsidR="00CE64C3" w:rsidRDefault="00D16590">
      <w:pPr>
        <w:numPr>
          <w:ilvl w:val="0"/>
          <w:numId w:val="15"/>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LMU to send the matrix to the partners by 23.12.2021;</w:t>
      </w:r>
    </w:p>
    <w:p w:rsidR="00CE64C3" w:rsidRDefault="00D16590">
      <w:pPr>
        <w:numPr>
          <w:ilvl w:val="0"/>
          <w:numId w:val="15"/>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Partners to fill in the matrix and send it back with comments and feedbacks to LMU by 07.01.2022. </w:t>
      </w:r>
    </w:p>
    <w:p w:rsidR="00CE64C3" w:rsidRDefault="00D16590">
      <w:pPr>
        <w:spacing w:after="0"/>
        <w:jc w:val="both"/>
        <w:rPr>
          <w:rFonts w:ascii="Arial" w:eastAsia="Arial" w:hAnsi="Arial" w:cs="Arial"/>
          <w:b/>
          <w:color w:val="000000"/>
          <w:sz w:val="20"/>
          <w:szCs w:val="20"/>
        </w:rPr>
      </w:pPr>
      <w:r>
        <w:rPr>
          <w:rFonts w:ascii="Arial" w:eastAsia="Arial" w:hAnsi="Arial" w:cs="Arial"/>
          <w:b/>
          <w:color w:val="000000"/>
          <w:sz w:val="20"/>
          <w:szCs w:val="20"/>
        </w:rPr>
        <w:t xml:space="preserve">Presentation and discussion of the pedagogical criteria for the </w:t>
      </w:r>
      <w:proofErr w:type="gramStart"/>
      <w:r>
        <w:rPr>
          <w:rFonts w:ascii="Arial" w:eastAsia="Arial" w:hAnsi="Arial" w:cs="Arial"/>
          <w:b/>
          <w:color w:val="000000"/>
          <w:sz w:val="20"/>
          <w:szCs w:val="20"/>
        </w:rPr>
        <w:t>e-learning</w:t>
      </w:r>
      <w:proofErr w:type="gramEnd"/>
      <w:r>
        <w:rPr>
          <w:rFonts w:ascii="Arial" w:eastAsia="Arial" w:hAnsi="Arial" w:cs="Arial"/>
          <w:b/>
          <w:color w:val="000000"/>
          <w:sz w:val="20"/>
          <w:szCs w:val="20"/>
        </w:rPr>
        <w:t xml:space="preserve"> course (LMU)</w:t>
      </w:r>
    </w:p>
    <w:p w:rsidR="00CE64C3" w:rsidRDefault="00CE64C3">
      <w:pPr>
        <w:spacing w:after="0"/>
        <w:jc w:val="both"/>
        <w:rPr>
          <w:rFonts w:ascii="Arial" w:eastAsia="Arial" w:hAnsi="Arial" w:cs="Arial"/>
          <w:b/>
          <w:color w:val="000000"/>
          <w:sz w:val="20"/>
          <w:szCs w:val="20"/>
        </w:rPr>
      </w:pPr>
    </w:p>
    <w:p w:rsidR="00CE64C3" w:rsidRDefault="00D16590">
      <w:pPr>
        <w:jc w:val="both"/>
        <w:rPr>
          <w:rFonts w:ascii="Arial" w:eastAsia="Arial" w:hAnsi="Arial" w:cs="Arial"/>
          <w:color w:val="000000"/>
          <w:sz w:val="20"/>
          <w:szCs w:val="20"/>
        </w:rPr>
      </w:pPr>
      <w:r>
        <w:rPr>
          <w:rFonts w:ascii="Arial" w:eastAsia="Arial" w:hAnsi="Arial" w:cs="Arial"/>
          <w:color w:val="000000"/>
          <w:sz w:val="20"/>
          <w:szCs w:val="20"/>
        </w:rPr>
        <w:t xml:space="preserve">Marc starts the discussion on the pedagogical criteria for the e-learning course (full presentation available </w:t>
      </w:r>
      <w:hyperlink r:id="rId22" w:anchor="slide=id.p1">
        <w:r>
          <w:rPr>
            <w:rFonts w:ascii="Arial" w:eastAsia="Arial" w:hAnsi="Arial" w:cs="Arial"/>
            <w:color w:val="0563C1"/>
            <w:sz w:val="20"/>
            <w:szCs w:val="20"/>
            <w:u w:val="single"/>
          </w:rPr>
          <w:t>here</w:t>
        </w:r>
      </w:hyperlink>
      <w:r>
        <w:rPr>
          <w:rFonts w:ascii="Arial" w:eastAsia="Arial" w:hAnsi="Arial" w:cs="Arial"/>
          <w:color w:val="000000"/>
          <w:sz w:val="20"/>
          <w:szCs w:val="20"/>
        </w:rPr>
        <w:t>). He asks the partners which pedagogical criteria they would like to adopt to teach the skills.</w:t>
      </w:r>
    </w:p>
    <w:p w:rsidR="00CE64C3" w:rsidRDefault="00D16590">
      <w:pPr>
        <w:jc w:val="both"/>
        <w:rPr>
          <w:rFonts w:ascii="Arial" w:eastAsia="Arial" w:hAnsi="Arial" w:cs="Arial"/>
          <w:color w:val="000000"/>
          <w:sz w:val="20"/>
          <w:szCs w:val="20"/>
        </w:rPr>
      </w:pPr>
      <w:proofErr w:type="spellStart"/>
      <w:r>
        <w:rPr>
          <w:rFonts w:ascii="Arial" w:eastAsia="Arial" w:hAnsi="Arial" w:cs="Arial"/>
          <w:color w:val="000000"/>
          <w:sz w:val="20"/>
          <w:szCs w:val="20"/>
        </w:rPr>
        <w:t>Une</w:t>
      </w:r>
      <w:proofErr w:type="spellEnd"/>
      <w:r>
        <w:rPr>
          <w:rFonts w:ascii="Arial" w:eastAsia="Arial" w:hAnsi="Arial" w:cs="Arial"/>
          <w:color w:val="000000"/>
          <w:sz w:val="20"/>
          <w:szCs w:val="20"/>
        </w:rPr>
        <w:t xml:space="preserve"> (UIS) replies that it is important to replace books with interactive learning to allow the learners to have an easier access to materials. She has experienced in developing course for nurses working in intensive care during covid19. She will share the e-learning course (already designed and running in Norway) about simulation. In her experience, she knows that an introduction video course on simulation </w:t>
      </w:r>
      <w:proofErr w:type="gramStart"/>
      <w:r>
        <w:rPr>
          <w:rFonts w:ascii="Arial" w:eastAsia="Arial" w:hAnsi="Arial" w:cs="Arial"/>
          <w:color w:val="000000"/>
          <w:sz w:val="20"/>
          <w:szCs w:val="20"/>
        </w:rPr>
        <w:t>was already developed</w:t>
      </w:r>
      <w:proofErr w:type="gramEnd"/>
      <w:r>
        <w:rPr>
          <w:rFonts w:ascii="Arial" w:eastAsia="Arial" w:hAnsi="Arial" w:cs="Arial"/>
          <w:color w:val="000000"/>
          <w:sz w:val="20"/>
          <w:szCs w:val="20"/>
        </w:rPr>
        <w:t xml:space="preserve"> in Norwegian; she shows the materials to the partners.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Alessandro (VALUE) reminds the partners that all the training materials </w:t>
      </w:r>
      <w:proofErr w:type="gramStart"/>
      <w:r>
        <w:rPr>
          <w:rFonts w:ascii="Arial" w:eastAsia="Arial" w:hAnsi="Arial" w:cs="Arial"/>
          <w:color w:val="000000"/>
          <w:sz w:val="20"/>
          <w:szCs w:val="20"/>
        </w:rPr>
        <w:t>should be delivered</w:t>
      </w:r>
      <w:proofErr w:type="gramEnd"/>
      <w:r>
        <w:rPr>
          <w:rFonts w:ascii="Arial" w:eastAsia="Arial" w:hAnsi="Arial" w:cs="Arial"/>
          <w:color w:val="000000"/>
          <w:sz w:val="20"/>
          <w:szCs w:val="20"/>
        </w:rPr>
        <w:t xml:space="preserve"> in English. If the partners want to translate them into other languages, they are free to do that. In the case of videos, it will be possible to include subtitles.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Alessandro (VALUE) confirms also that all the pictures included in the training materials should be free of copyright. </w:t>
      </w:r>
      <w:proofErr w:type="gramStart"/>
      <w:r>
        <w:rPr>
          <w:rFonts w:ascii="Arial" w:eastAsia="Arial" w:hAnsi="Arial" w:cs="Arial"/>
          <w:color w:val="000000"/>
          <w:sz w:val="20"/>
          <w:szCs w:val="20"/>
        </w:rPr>
        <w:t>There are many repositories that</w:t>
      </w:r>
      <w:proofErr w:type="gramEnd"/>
      <w:r>
        <w:rPr>
          <w:rFonts w:ascii="Arial" w:eastAsia="Arial" w:hAnsi="Arial" w:cs="Arial"/>
          <w:color w:val="000000"/>
          <w:sz w:val="20"/>
          <w:szCs w:val="20"/>
        </w:rPr>
        <w:t xml:space="preserve"> allow using pictures that are not covered by copyright or that allow to use the picture acknowledging the website form where they were taken. </w:t>
      </w:r>
    </w:p>
    <w:p w:rsidR="00CE64C3" w:rsidRDefault="00D16590">
      <w:pPr>
        <w:tabs>
          <w:tab w:val="left" w:pos="2376"/>
        </w:tabs>
        <w:jc w:val="both"/>
        <w:rPr>
          <w:rFonts w:ascii="Arial" w:eastAsia="Arial" w:hAnsi="Arial" w:cs="Arial"/>
          <w:color w:val="000000"/>
          <w:sz w:val="20"/>
          <w:szCs w:val="20"/>
          <w:u w:val="single"/>
        </w:rPr>
      </w:pPr>
      <w:r>
        <w:rPr>
          <w:rFonts w:ascii="Arial" w:eastAsia="Arial" w:hAnsi="Arial" w:cs="Arial"/>
          <w:color w:val="000000"/>
          <w:sz w:val="20"/>
          <w:szCs w:val="20"/>
        </w:rPr>
        <w:lastRenderedPageBreak/>
        <w:t xml:space="preserve">LMU will include a proposal for the license to </w:t>
      </w:r>
      <w:proofErr w:type="gramStart"/>
      <w:r>
        <w:rPr>
          <w:rFonts w:ascii="Arial" w:eastAsia="Arial" w:hAnsi="Arial" w:cs="Arial"/>
          <w:color w:val="000000"/>
          <w:sz w:val="20"/>
          <w:szCs w:val="20"/>
        </w:rPr>
        <w:t>be adopted</w:t>
      </w:r>
      <w:proofErr w:type="gramEnd"/>
      <w:r>
        <w:rPr>
          <w:rFonts w:ascii="Arial" w:eastAsia="Arial" w:hAnsi="Arial" w:cs="Arial"/>
          <w:color w:val="000000"/>
          <w:sz w:val="20"/>
          <w:szCs w:val="20"/>
        </w:rPr>
        <w:t xml:space="preserve"> for the training materials. More information on Creative Commons </w:t>
      </w:r>
      <w:proofErr w:type="gramStart"/>
      <w:r>
        <w:rPr>
          <w:rFonts w:ascii="Arial" w:eastAsia="Arial" w:hAnsi="Arial" w:cs="Arial"/>
          <w:color w:val="000000"/>
          <w:sz w:val="20"/>
          <w:szCs w:val="20"/>
        </w:rPr>
        <w:t>can be found</w:t>
      </w:r>
      <w:proofErr w:type="gramEnd"/>
      <w:r>
        <w:rPr>
          <w:rFonts w:ascii="Arial" w:eastAsia="Arial" w:hAnsi="Arial" w:cs="Arial"/>
          <w:color w:val="000000"/>
          <w:sz w:val="20"/>
          <w:szCs w:val="20"/>
        </w:rPr>
        <w:t xml:space="preserve"> here: </w:t>
      </w:r>
      <w:hyperlink r:id="rId23">
        <w:r>
          <w:rPr>
            <w:rFonts w:ascii="Arial" w:eastAsia="Arial" w:hAnsi="Arial" w:cs="Arial"/>
            <w:color w:val="0563C1"/>
            <w:sz w:val="20"/>
            <w:szCs w:val="20"/>
            <w:u w:val="single"/>
          </w:rPr>
          <w:t>https://en.wikipedia.org/wiki/Creative_Commons_license</w:t>
        </w:r>
      </w:hyperlink>
      <w:r>
        <w:rPr>
          <w:rFonts w:ascii="Arial" w:eastAsia="Arial" w:hAnsi="Arial" w:cs="Arial"/>
          <w:color w:val="000000"/>
          <w:sz w:val="20"/>
          <w:szCs w:val="20"/>
        </w:rPr>
        <w:t xml:space="preserve"> </w:t>
      </w:r>
      <w:r>
        <w:rPr>
          <w:rFonts w:ascii="Arial" w:eastAsia="Arial" w:hAnsi="Arial" w:cs="Arial"/>
          <w:color w:val="000000"/>
          <w:sz w:val="20"/>
          <w:szCs w:val="20"/>
          <w:u w:val="single"/>
        </w:rPr>
        <w:t xml:space="preserve">  </w:t>
      </w:r>
    </w:p>
    <w:p w:rsidR="00CE64C3" w:rsidRDefault="00D16590">
      <w:pPr>
        <w:tabs>
          <w:tab w:val="left" w:pos="2376"/>
        </w:tabs>
        <w:jc w:val="both"/>
        <w:rPr>
          <w:rFonts w:ascii="Arial" w:eastAsia="Arial" w:hAnsi="Arial" w:cs="Arial"/>
          <w:i/>
          <w:color w:val="000000"/>
          <w:sz w:val="20"/>
          <w:szCs w:val="20"/>
        </w:rPr>
      </w:pPr>
      <w:r>
        <w:rPr>
          <w:rFonts w:ascii="Arial" w:eastAsia="Arial" w:hAnsi="Arial" w:cs="Arial"/>
          <w:i/>
          <w:color w:val="000000"/>
          <w:sz w:val="20"/>
          <w:szCs w:val="20"/>
        </w:rPr>
        <w:t>Next deadlines and work plan:</w:t>
      </w:r>
    </w:p>
    <w:p w:rsidR="00CE64C3" w:rsidRDefault="00D16590">
      <w:pPr>
        <w:numPr>
          <w:ilvl w:val="0"/>
          <w:numId w:val="9"/>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LMU to summarize the inputs collected during the brainstorming by 23.12.2021;</w:t>
      </w:r>
    </w:p>
    <w:p w:rsidR="00CE64C3" w:rsidRDefault="00D16590">
      <w:pPr>
        <w:numPr>
          <w:ilvl w:val="0"/>
          <w:numId w:val="9"/>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 xml:space="preserve">Partners to leave comments and additional ideas on the recap prepared by LMU by 07.01.2022. </w:t>
      </w:r>
    </w:p>
    <w:p w:rsidR="00CE64C3" w:rsidRDefault="00CE64C3">
      <w:pPr>
        <w:pBdr>
          <w:top w:val="nil"/>
          <w:left w:val="nil"/>
          <w:bottom w:val="nil"/>
          <w:right w:val="nil"/>
          <w:between w:val="nil"/>
        </w:pBdr>
        <w:tabs>
          <w:tab w:val="left" w:pos="2376"/>
        </w:tabs>
        <w:ind w:left="720"/>
        <w:jc w:val="both"/>
        <w:rPr>
          <w:rFonts w:ascii="Arial" w:eastAsia="Arial" w:hAnsi="Arial" w:cs="Arial"/>
          <w:color w:val="000000"/>
          <w:sz w:val="20"/>
          <w:szCs w:val="20"/>
        </w:rPr>
      </w:pPr>
    </w:p>
    <w:p w:rsidR="00CE64C3" w:rsidRDefault="00D16590">
      <w:pPr>
        <w:tabs>
          <w:tab w:val="left" w:pos="2376"/>
        </w:tabs>
        <w:jc w:val="both"/>
        <w:rPr>
          <w:rFonts w:ascii="Arial" w:eastAsia="Arial" w:hAnsi="Arial" w:cs="Arial"/>
          <w:b/>
          <w:color w:val="000000"/>
          <w:sz w:val="20"/>
          <w:szCs w:val="20"/>
        </w:rPr>
      </w:pPr>
      <w:r>
        <w:rPr>
          <w:rFonts w:ascii="Arial" w:eastAsia="Arial" w:hAnsi="Arial" w:cs="Arial"/>
          <w:b/>
          <w:color w:val="000000"/>
          <w:sz w:val="20"/>
          <w:szCs w:val="20"/>
        </w:rPr>
        <w:t xml:space="preserve">Presentation and discussion of the technical criteria for the </w:t>
      </w:r>
      <w:proofErr w:type="gramStart"/>
      <w:r>
        <w:rPr>
          <w:rFonts w:ascii="Arial" w:eastAsia="Arial" w:hAnsi="Arial" w:cs="Arial"/>
          <w:b/>
          <w:color w:val="000000"/>
          <w:sz w:val="20"/>
          <w:szCs w:val="20"/>
        </w:rPr>
        <w:t>e-learning</w:t>
      </w:r>
      <w:proofErr w:type="gramEnd"/>
      <w:r>
        <w:rPr>
          <w:rFonts w:ascii="Arial" w:eastAsia="Arial" w:hAnsi="Arial" w:cs="Arial"/>
          <w:b/>
          <w:color w:val="000000"/>
          <w:sz w:val="20"/>
          <w:szCs w:val="20"/>
        </w:rPr>
        <w:t xml:space="preserve"> course (LMU)</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The partners discuss about the technical criteria for the e-learning course, sharing the platforms they usually use for delivering the online courses:</w:t>
      </w:r>
    </w:p>
    <w:p w:rsidR="00CE64C3" w:rsidRDefault="00D16590">
      <w:pPr>
        <w:numPr>
          <w:ilvl w:val="0"/>
          <w:numId w:val="11"/>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LMU uses Moodle;</w:t>
      </w:r>
    </w:p>
    <w:p w:rsidR="00CE64C3" w:rsidRDefault="00D16590">
      <w:pPr>
        <w:numPr>
          <w:ilvl w:val="0"/>
          <w:numId w:val="11"/>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HUBC uses Moodle;</w:t>
      </w:r>
    </w:p>
    <w:p w:rsidR="00CE64C3" w:rsidRDefault="00D16590">
      <w:pPr>
        <w:numPr>
          <w:ilvl w:val="0"/>
          <w:numId w:val="11"/>
        </w:numPr>
        <w:pBdr>
          <w:top w:val="nil"/>
          <w:left w:val="nil"/>
          <w:bottom w:val="nil"/>
          <w:right w:val="nil"/>
          <w:between w:val="nil"/>
        </w:pBdr>
        <w:tabs>
          <w:tab w:val="left" w:pos="2376"/>
        </w:tabs>
        <w:spacing w:after="0"/>
        <w:jc w:val="both"/>
        <w:rPr>
          <w:rFonts w:ascii="Arial" w:eastAsia="Arial" w:hAnsi="Arial" w:cs="Arial"/>
          <w:color w:val="000000"/>
          <w:sz w:val="20"/>
          <w:szCs w:val="20"/>
        </w:rPr>
      </w:pPr>
      <w:r>
        <w:rPr>
          <w:rFonts w:ascii="Arial" w:eastAsia="Arial" w:hAnsi="Arial" w:cs="Arial"/>
          <w:color w:val="000000"/>
          <w:sz w:val="20"/>
          <w:szCs w:val="20"/>
        </w:rPr>
        <w:t xml:space="preserve">Stavanger uses </w:t>
      </w:r>
      <w:proofErr w:type="spellStart"/>
      <w:r>
        <w:rPr>
          <w:rFonts w:ascii="Arial" w:eastAsia="Arial" w:hAnsi="Arial" w:cs="Arial"/>
          <w:color w:val="000000"/>
          <w:sz w:val="20"/>
          <w:szCs w:val="20"/>
        </w:rPr>
        <w:t>Canva</w:t>
      </w:r>
      <w:proofErr w:type="spellEnd"/>
      <w:r>
        <w:rPr>
          <w:rFonts w:ascii="Arial" w:eastAsia="Arial" w:hAnsi="Arial" w:cs="Arial"/>
          <w:color w:val="000000"/>
          <w:sz w:val="20"/>
          <w:szCs w:val="20"/>
        </w:rPr>
        <w:t xml:space="preserve">; </w:t>
      </w:r>
    </w:p>
    <w:p w:rsidR="00CE64C3" w:rsidRDefault="00D16590">
      <w:pPr>
        <w:numPr>
          <w:ilvl w:val="0"/>
          <w:numId w:val="11"/>
        </w:numPr>
        <w:pBdr>
          <w:top w:val="nil"/>
          <w:left w:val="nil"/>
          <w:bottom w:val="nil"/>
          <w:right w:val="nil"/>
          <w:between w:val="nil"/>
        </w:pBdr>
        <w:tabs>
          <w:tab w:val="left" w:pos="2376"/>
        </w:tabs>
        <w:jc w:val="both"/>
        <w:rPr>
          <w:rFonts w:ascii="Arial" w:eastAsia="Arial" w:hAnsi="Arial" w:cs="Arial"/>
          <w:color w:val="000000"/>
          <w:sz w:val="20"/>
          <w:szCs w:val="20"/>
        </w:rPr>
      </w:pPr>
      <w:proofErr w:type="spellStart"/>
      <w:r>
        <w:rPr>
          <w:rFonts w:ascii="Arial" w:eastAsia="Arial" w:hAnsi="Arial" w:cs="Arial"/>
          <w:color w:val="000000"/>
          <w:sz w:val="20"/>
          <w:szCs w:val="20"/>
        </w:rPr>
        <w:t>UniFg</w:t>
      </w:r>
      <w:proofErr w:type="spellEnd"/>
      <w:r>
        <w:rPr>
          <w:rFonts w:ascii="Arial" w:eastAsia="Arial" w:hAnsi="Arial" w:cs="Arial"/>
          <w:color w:val="000000"/>
          <w:sz w:val="20"/>
          <w:szCs w:val="20"/>
        </w:rPr>
        <w:t xml:space="preserve"> uses Moodle.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LMU proposes to create SCORM packages, so to make them adaptable to different platforms.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Alessandro (VALUE) explains that the templates must be clear and well defined, all the information about the font and images </w:t>
      </w:r>
      <w:proofErr w:type="gramStart"/>
      <w:r>
        <w:rPr>
          <w:rFonts w:ascii="Arial" w:eastAsia="Arial" w:hAnsi="Arial" w:cs="Arial"/>
          <w:color w:val="000000"/>
          <w:sz w:val="20"/>
          <w:szCs w:val="20"/>
        </w:rPr>
        <w:t>must be defined</w:t>
      </w:r>
      <w:proofErr w:type="gramEnd"/>
      <w:r>
        <w:rPr>
          <w:rFonts w:ascii="Arial" w:eastAsia="Arial" w:hAnsi="Arial" w:cs="Arial"/>
          <w:color w:val="000000"/>
          <w:sz w:val="20"/>
          <w:szCs w:val="20"/>
        </w:rPr>
        <w:t xml:space="preserve"> before starting preparing the training materials. The same applies to videos: technical criteria must be clear and agreed among the partners.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Antonio (INFO) proposes to use Google Classroom (</w:t>
      </w:r>
      <w:hyperlink r:id="rId24">
        <w:r>
          <w:rPr>
            <w:rFonts w:ascii="Arial" w:eastAsia="Arial" w:hAnsi="Arial" w:cs="Arial"/>
            <w:color w:val="0563C1"/>
            <w:sz w:val="20"/>
            <w:szCs w:val="20"/>
            <w:u w:val="single"/>
          </w:rPr>
          <w:t>https://classroom.google.com/h</w:t>
        </w:r>
      </w:hyperlink>
      <w:r>
        <w:rPr>
          <w:rFonts w:ascii="Arial" w:eastAsia="Arial" w:hAnsi="Arial" w:cs="Arial"/>
          <w:color w:val="000000"/>
          <w:sz w:val="20"/>
          <w:szCs w:val="20"/>
        </w:rPr>
        <w:t xml:space="preserve">) as e-learning platform. In this </w:t>
      </w:r>
      <w:proofErr w:type="gramStart"/>
      <w:r>
        <w:rPr>
          <w:rFonts w:ascii="Arial" w:eastAsia="Arial" w:hAnsi="Arial" w:cs="Arial"/>
          <w:color w:val="000000"/>
          <w:sz w:val="20"/>
          <w:szCs w:val="20"/>
        </w:rPr>
        <w:t>platform</w:t>
      </w:r>
      <w:proofErr w:type="gramEnd"/>
      <w:r>
        <w:rPr>
          <w:rFonts w:ascii="Arial" w:eastAsia="Arial" w:hAnsi="Arial" w:cs="Arial"/>
          <w:color w:val="000000"/>
          <w:sz w:val="20"/>
          <w:szCs w:val="20"/>
        </w:rPr>
        <w:t xml:space="preserve"> it is possible to upload video, slides and other resources. Antonio is available to support the trainers in uploading the training materials and including the subtitles in the videos. In addition, the subscriptions to the course will be collected through the website (the same procedure already used for the subscription to the newsletter)</w:t>
      </w:r>
      <w:proofErr w:type="gramStart"/>
      <w:r>
        <w:rPr>
          <w:rFonts w:ascii="Arial" w:eastAsia="Arial" w:hAnsi="Arial" w:cs="Arial"/>
          <w:color w:val="000000"/>
          <w:sz w:val="20"/>
          <w:szCs w:val="20"/>
        </w:rPr>
        <w:t>,</w:t>
      </w:r>
      <w:proofErr w:type="gramEnd"/>
      <w:r>
        <w:rPr>
          <w:rFonts w:ascii="Arial" w:eastAsia="Arial" w:hAnsi="Arial" w:cs="Arial"/>
          <w:color w:val="000000"/>
          <w:sz w:val="20"/>
          <w:szCs w:val="20"/>
        </w:rPr>
        <w:t xml:space="preserve"> using an </w:t>
      </w:r>
      <w:proofErr w:type="spellStart"/>
      <w:r>
        <w:rPr>
          <w:rFonts w:ascii="Arial" w:eastAsia="Arial" w:hAnsi="Arial" w:cs="Arial"/>
          <w:color w:val="000000"/>
          <w:sz w:val="20"/>
          <w:szCs w:val="20"/>
        </w:rPr>
        <w:t>enrollment</w:t>
      </w:r>
      <w:proofErr w:type="spellEnd"/>
      <w:r>
        <w:rPr>
          <w:rFonts w:ascii="Arial" w:eastAsia="Arial" w:hAnsi="Arial" w:cs="Arial"/>
          <w:color w:val="000000"/>
          <w:sz w:val="20"/>
          <w:szCs w:val="20"/>
        </w:rPr>
        <w:t xml:space="preserve"> form that </w:t>
      </w:r>
      <w:proofErr w:type="spellStart"/>
      <w:r>
        <w:rPr>
          <w:rFonts w:ascii="Arial" w:eastAsia="Arial" w:hAnsi="Arial" w:cs="Arial"/>
          <w:color w:val="000000"/>
          <w:sz w:val="20"/>
          <w:szCs w:val="20"/>
        </w:rPr>
        <w:t>Infotech</w:t>
      </w:r>
      <w:proofErr w:type="spellEnd"/>
      <w:r>
        <w:rPr>
          <w:rFonts w:ascii="Arial" w:eastAsia="Arial" w:hAnsi="Arial" w:cs="Arial"/>
          <w:color w:val="000000"/>
          <w:sz w:val="20"/>
          <w:szCs w:val="20"/>
        </w:rPr>
        <w:t xml:space="preserve"> will create. He reminds that the collaboration of Associated Partners will be very important for the launch of the course.</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Partners agree to use PowerPoint for the preparation of the training materials. </w:t>
      </w:r>
    </w:p>
    <w:p w:rsidR="00CE64C3" w:rsidRDefault="00D16590">
      <w:p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Lukas (AMC) and Marc (LMU) point out that the partners should ensure that the platform selected is accessible from the hospital facilities. Antonio (INFO) will send an email to the partners to check whether there are website that </w:t>
      </w:r>
      <w:proofErr w:type="gramStart"/>
      <w:r>
        <w:rPr>
          <w:rFonts w:ascii="Arial" w:eastAsia="Arial" w:hAnsi="Arial" w:cs="Arial"/>
          <w:color w:val="000000"/>
          <w:sz w:val="20"/>
          <w:szCs w:val="20"/>
        </w:rPr>
        <w:t>cannot be reached</w:t>
      </w:r>
      <w:proofErr w:type="gramEnd"/>
      <w:r>
        <w:rPr>
          <w:rFonts w:ascii="Arial" w:eastAsia="Arial" w:hAnsi="Arial" w:cs="Arial"/>
          <w:color w:val="000000"/>
          <w:sz w:val="20"/>
          <w:szCs w:val="20"/>
        </w:rPr>
        <w:t xml:space="preserve"> due to firewalls. </w:t>
      </w:r>
      <w:proofErr w:type="gramStart"/>
      <w:r>
        <w:rPr>
          <w:rFonts w:ascii="Arial" w:eastAsia="Arial" w:hAnsi="Arial" w:cs="Arial"/>
          <w:color w:val="000000"/>
          <w:sz w:val="20"/>
          <w:szCs w:val="20"/>
        </w:rPr>
        <w:t>Also</w:t>
      </w:r>
      <w:proofErr w:type="gramEnd"/>
      <w:r>
        <w:rPr>
          <w:rFonts w:ascii="Arial" w:eastAsia="Arial" w:hAnsi="Arial" w:cs="Arial"/>
          <w:color w:val="000000"/>
          <w:sz w:val="20"/>
          <w:szCs w:val="20"/>
        </w:rPr>
        <w:t xml:space="preserve">, he well share a link to be tested by the partners from the hospital facilities. </w:t>
      </w:r>
    </w:p>
    <w:p w:rsidR="00CE64C3" w:rsidRDefault="00D16590">
      <w:pPr>
        <w:jc w:val="both"/>
        <w:rPr>
          <w:rFonts w:ascii="Arial" w:eastAsia="Arial" w:hAnsi="Arial" w:cs="Arial"/>
          <w:color w:val="000000"/>
          <w:sz w:val="20"/>
          <w:szCs w:val="20"/>
        </w:rPr>
      </w:pPr>
      <w:r>
        <w:rPr>
          <w:rFonts w:ascii="Arial" w:eastAsia="Arial" w:hAnsi="Arial" w:cs="Arial"/>
          <w:color w:val="000000"/>
          <w:sz w:val="20"/>
          <w:szCs w:val="20"/>
        </w:rPr>
        <w:t xml:space="preserve">Alessandro (VALUE) reminds the importance of the assessment. In this kind of </w:t>
      </w:r>
      <w:proofErr w:type="gramStart"/>
      <w:r>
        <w:rPr>
          <w:rFonts w:ascii="Arial" w:eastAsia="Arial" w:hAnsi="Arial" w:cs="Arial"/>
          <w:color w:val="000000"/>
          <w:sz w:val="20"/>
          <w:szCs w:val="20"/>
        </w:rPr>
        <w:t>project</w:t>
      </w:r>
      <w:proofErr w:type="gramEnd"/>
      <w:r>
        <w:rPr>
          <w:rFonts w:ascii="Arial" w:eastAsia="Arial" w:hAnsi="Arial" w:cs="Arial"/>
          <w:color w:val="000000"/>
          <w:sz w:val="20"/>
          <w:szCs w:val="20"/>
        </w:rPr>
        <w:t xml:space="preserve"> we have two kinds of assessment: </w:t>
      </w:r>
    </w:p>
    <w:p w:rsidR="00CE64C3" w:rsidRDefault="00D16590">
      <w:pPr>
        <w:numPr>
          <w:ilvl w:val="0"/>
          <w:numId w:val="16"/>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To evaluate the knowledge of the learners;</w:t>
      </w:r>
    </w:p>
    <w:p w:rsidR="00CE64C3" w:rsidRDefault="00D16590">
      <w:pPr>
        <w:numPr>
          <w:ilvl w:val="0"/>
          <w:numId w:val="16"/>
        </w:numPr>
        <w:pBdr>
          <w:top w:val="nil"/>
          <w:left w:val="nil"/>
          <w:bottom w:val="nil"/>
          <w:right w:val="nil"/>
          <w:between w:val="nil"/>
        </w:pBdr>
        <w:jc w:val="both"/>
        <w:rPr>
          <w:rFonts w:ascii="Arial" w:eastAsia="Arial" w:hAnsi="Arial" w:cs="Arial"/>
          <w:color w:val="000000"/>
          <w:sz w:val="20"/>
          <w:szCs w:val="20"/>
        </w:rPr>
      </w:pPr>
      <w:r>
        <w:rPr>
          <w:rFonts w:ascii="Arial" w:eastAsia="Arial" w:hAnsi="Arial" w:cs="Arial"/>
          <w:color w:val="000000"/>
          <w:sz w:val="20"/>
          <w:szCs w:val="20"/>
        </w:rPr>
        <w:t xml:space="preserve">To evaluate the quality of the training course. </w:t>
      </w:r>
    </w:p>
    <w:p w:rsidR="00CE64C3" w:rsidRDefault="00D16590">
      <w:pPr>
        <w:jc w:val="both"/>
        <w:rPr>
          <w:rFonts w:ascii="Arial" w:eastAsia="Arial" w:hAnsi="Arial" w:cs="Arial"/>
          <w:color w:val="000000"/>
          <w:sz w:val="20"/>
          <w:szCs w:val="20"/>
        </w:rPr>
      </w:pPr>
      <w:r>
        <w:rPr>
          <w:rFonts w:ascii="Arial" w:eastAsia="Arial" w:hAnsi="Arial" w:cs="Arial"/>
          <w:color w:val="000000"/>
          <w:sz w:val="20"/>
          <w:szCs w:val="20"/>
        </w:rPr>
        <w:t>About that, Camilla (UIS) proposes to use quizzes with the same questions before and after the course. This should ensure a good evaluation of the effectiveness of the course.</w:t>
      </w:r>
    </w:p>
    <w:p w:rsidR="00CE64C3" w:rsidRDefault="00D16590">
      <w:pPr>
        <w:jc w:val="both"/>
        <w:rPr>
          <w:rFonts w:ascii="Arial" w:eastAsia="Arial" w:hAnsi="Arial" w:cs="Arial"/>
          <w:color w:val="000000"/>
          <w:sz w:val="20"/>
          <w:szCs w:val="20"/>
        </w:rPr>
      </w:pPr>
      <w:r>
        <w:rPr>
          <w:rFonts w:ascii="Arial" w:eastAsia="Arial" w:hAnsi="Arial" w:cs="Arial"/>
          <w:color w:val="000000"/>
          <w:sz w:val="20"/>
          <w:szCs w:val="20"/>
        </w:rPr>
        <w:t xml:space="preserve">Alessandro (VALUE) explains that usually for this kind of projects there is an evaluation questionnaire at the end of each module: it is valuable to have different evaluations as there are </w:t>
      </w:r>
      <w:proofErr w:type="gramStart"/>
      <w:r>
        <w:rPr>
          <w:rFonts w:ascii="Arial" w:eastAsia="Arial" w:hAnsi="Arial" w:cs="Arial"/>
          <w:color w:val="000000"/>
          <w:sz w:val="20"/>
          <w:szCs w:val="20"/>
        </w:rPr>
        <w:t>a lot of</w:t>
      </w:r>
      <w:proofErr w:type="gramEnd"/>
      <w:r>
        <w:rPr>
          <w:rFonts w:ascii="Arial" w:eastAsia="Arial" w:hAnsi="Arial" w:cs="Arial"/>
          <w:color w:val="000000"/>
          <w:sz w:val="20"/>
          <w:szCs w:val="20"/>
        </w:rPr>
        <w:t xml:space="preserve"> skills and it is important to evaluate them differently. </w:t>
      </w:r>
    </w:p>
    <w:p w:rsidR="00CE64C3" w:rsidRDefault="00D16590">
      <w:pPr>
        <w:jc w:val="both"/>
        <w:rPr>
          <w:rFonts w:ascii="Arial" w:eastAsia="Arial" w:hAnsi="Arial" w:cs="Arial"/>
          <w:i/>
          <w:color w:val="000000"/>
          <w:sz w:val="20"/>
          <w:szCs w:val="20"/>
        </w:rPr>
      </w:pPr>
      <w:r>
        <w:rPr>
          <w:rFonts w:ascii="Arial" w:eastAsia="Arial" w:hAnsi="Arial" w:cs="Arial"/>
          <w:i/>
          <w:color w:val="000000"/>
          <w:sz w:val="20"/>
          <w:szCs w:val="20"/>
        </w:rPr>
        <w:lastRenderedPageBreak/>
        <w:t xml:space="preserve">Next deadlines and work plan: </w:t>
      </w:r>
    </w:p>
    <w:p w:rsidR="00CE64C3" w:rsidRDefault="00D16590">
      <w:pPr>
        <w:numPr>
          <w:ilvl w:val="0"/>
          <w:numId w:val="16"/>
        </w:numPr>
        <w:pBdr>
          <w:top w:val="nil"/>
          <w:left w:val="nil"/>
          <w:bottom w:val="nil"/>
          <w:right w:val="nil"/>
          <w:between w:val="nil"/>
        </w:pBdr>
        <w:spacing w:after="0"/>
        <w:jc w:val="both"/>
        <w:rPr>
          <w:rFonts w:ascii="Arial" w:eastAsia="Arial" w:hAnsi="Arial" w:cs="Arial"/>
          <w:color w:val="000000"/>
          <w:sz w:val="20"/>
          <w:szCs w:val="20"/>
        </w:rPr>
      </w:pPr>
      <w:r>
        <w:rPr>
          <w:rFonts w:ascii="Arial" w:eastAsia="Arial" w:hAnsi="Arial" w:cs="Arial"/>
          <w:color w:val="000000"/>
          <w:sz w:val="20"/>
          <w:szCs w:val="20"/>
        </w:rPr>
        <w:t>All the university partners will verify if there are restrictions or limitations to access google classroom in January 2022</w:t>
      </w:r>
    </w:p>
    <w:p w:rsidR="00CE64C3" w:rsidRDefault="00D16590">
      <w:pPr>
        <w:numPr>
          <w:ilvl w:val="0"/>
          <w:numId w:val="16"/>
        </w:numPr>
        <w:pBdr>
          <w:top w:val="nil"/>
          <w:left w:val="nil"/>
          <w:bottom w:val="nil"/>
          <w:right w:val="nil"/>
          <w:between w:val="nil"/>
        </w:pBdr>
        <w:spacing w:after="0"/>
        <w:jc w:val="both"/>
        <w:rPr>
          <w:rFonts w:ascii="Arial" w:eastAsia="Arial" w:hAnsi="Arial" w:cs="Arial"/>
          <w:color w:val="000000"/>
          <w:sz w:val="20"/>
          <w:szCs w:val="20"/>
        </w:rPr>
      </w:pPr>
      <w:proofErr w:type="spellStart"/>
      <w:r>
        <w:rPr>
          <w:rFonts w:ascii="Arial" w:eastAsia="Arial" w:hAnsi="Arial" w:cs="Arial"/>
          <w:color w:val="000000"/>
          <w:sz w:val="20"/>
          <w:szCs w:val="20"/>
        </w:rPr>
        <w:t>Infotech</w:t>
      </w:r>
      <w:proofErr w:type="spellEnd"/>
      <w:r>
        <w:rPr>
          <w:rFonts w:ascii="Arial" w:eastAsia="Arial" w:hAnsi="Arial" w:cs="Arial"/>
          <w:color w:val="000000"/>
          <w:sz w:val="20"/>
          <w:szCs w:val="20"/>
        </w:rPr>
        <w:t xml:space="preserve"> will send the test on Google classroom by 07.01.2022</w:t>
      </w:r>
    </w:p>
    <w:p w:rsidR="00CE64C3" w:rsidRDefault="00D16590">
      <w:pPr>
        <w:numPr>
          <w:ilvl w:val="0"/>
          <w:numId w:val="16"/>
        </w:numPr>
        <w:pBdr>
          <w:top w:val="nil"/>
          <w:left w:val="nil"/>
          <w:bottom w:val="nil"/>
          <w:right w:val="nil"/>
          <w:between w:val="nil"/>
        </w:pBdr>
        <w:jc w:val="both"/>
        <w:rPr>
          <w:rFonts w:ascii="Arial" w:eastAsia="Arial" w:hAnsi="Arial" w:cs="Arial"/>
          <w:color w:val="000000"/>
          <w:sz w:val="20"/>
          <w:szCs w:val="20"/>
        </w:rPr>
      </w:pPr>
      <w:proofErr w:type="spellStart"/>
      <w:r>
        <w:rPr>
          <w:rFonts w:ascii="Arial" w:eastAsia="Arial" w:hAnsi="Arial" w:cs="Arial"/>
          <w:color w:val="000000"/>
          <w:sz w:val="20"/>
          <w:szCs w:val="20"/>
        </w:rPr>
        <w:t>Infotech</w:t>
      </w:r>
      <w:proofErr w:type="spellEnd"/>
      <w:r>
        <w:rPr>
          <w:rFonts w:ascii="Arial" w:eastAsia="Arial" w:hAnsi="Arial" w:cs="Arial"/>
          <w:color w:val="000000"/>
          <w:sz w:val="20"/>
          <w:szCs w:val="20"/>
        </w:rPr>
        <w:t xml:space="preserve"> to prepare some guidelines for LMU on technical criteria for the course by 07.01.2022 </w:t>
      </w:r>
    </w:p>
    <w:p w:rsidR="00CE64C3" w:rsidRDefault="00D16590">
      <w:pPr>
        <w:tabs>
          <w:tab w:val="left" w:pos="2376"/>
        </w:tabs>
        <w:jc w:val="both"/>
        <w:rPr>
          <w:rFonts w:ascii="Arial" w:eastAsia="Arial" w:hAnsi="Arial" w:cs="Arial"/>
          <w:b/>
          <w:color w:val="000000"/>
          <w:sz w:val="20"/>
          <w:szCs w:val="20"/>
        </w:rPr>
      </w:pPr>
      <w:r>
        <w:rPr>
          <w:rFonts w:ascii="Arial" w:eastAsia="Arial" w:hAnsi="Arial" w:cs="Arial"/>
          <w:b/>
          <w:color w:val="000000"/>
          <w:sz w:val="20"/>
          <w:szCs w:val="20"/>
        </w:rPr>
        <w:t xml:space="preserve">WP3 work plan: tasks introduction, distribution of the tasks among the partners for the preparation of training materials and deadlines (LMU + </w:t>
      </w:r>
      <w:proofErr w:type="spellStart"/>
      <w:r>
        <w:rPr>
          <w:rFonts w:ascii="Arial" w:eastAsia="Arial" w:hAnsi="Arial" w:cs="Arial"/>
          <w:b/>
          <w:color w:val="000000"/>
          <w:sz w:val="20"/>
          <w:szCs w:val="20"/>
        </w:rPr>
        <w:t>ValueDo</w:t>
      </w:r>
      <w:proofErr w:type="spellEnd"/>
      <w:r>
        <w:rPr>
          <w:rFonts w:ascii="Arial" w:eastAsia="Arial" w:hAnsi="Arial" w:cs="Arial"/>
          <w:b/>
          <w:color w:val="000000"/>
          <w:sz w:val="20"/>
          <w:szCs w:val="20"/>
        </w:rPr>
        <w:t>)</w:t>
      </w:r>
    </w:p>
    <w:p w:rsidR="00CE64C3" w:rsidRDefault="00D16590">
      <w:pPr>
        <w:tabs>
          <w:tab w:val="left" w:pos="2376"/>
        </w:tabs>
        <w:jc w:val="both"/>
        <w:rPr>
          <w:rFonts w:ascii="Arial" w:eastAsia="Arial" w:hAnsi="Arial" w:cs="Arial"/>
          <w:color w:val="000000"/>
          <w:sz w:val="20"/>
          <w:szCs w:val="20"/>
        </w:rPr>
      </w:pPr>
      <w:bookmarkStart w:id="1" w:name="_heading=h.gjdgxs" w:colFirst="0" w:colLast="0"/>
      <w:bookmarkEnd w:id="1"/>
      <w:r>
        <w:rPr>
          <w:rFonts w:ascii="Arial" w:eastAsia="Arial" w:hAnsi="Arial" w:cs="Arial"/>
          <w:color w:val="000000"/>
          <w:sz w:val="20"/>
          <w:szCs w:val="20"/>
        </w:rPr>
        <w:t xml:space="preserve">Alessandro (VALUE) shows the </w:t>
      </w:r>
      <w:hyperlink r:id="rId25" w:anchor="slide=id.p1">
        <w:r>
          <w:rPr>
            <w:rFonts w:ascii="Arial" w:eastAsia="Arial" w:hAnsi="Arial" w:cs="Arial"/>
            <w:color w:val="0563C1"/>
            <w:sz w:val="20"/>
            <w:szCs w:val="20"/>
            <w:u w:val="single"/>
          </w:rPr>
          <w:t>next deadlines for WP3 activities</w:t>
        </w:r>
      </w:hyperlink>
      <w:r>
        <w:rPr>
          <w:rFonts w:ascii="Arial" w:eastAsia="Arial" w:hAnsi="Arial" w:cs="Arial"/>
          <w:color w:val="000000"/>
          <w:sz w:val="20"/>
          <w:szCs w:val="20"/>
        </w:rPr>
        <w:t>:</w:t>
      </w:r>
    </w:p>
    <w:p w:rsidR="00CE64C3" w:rsidRDefault="00D16590">
      <w:pPr>
        <w:numPr>
          <w:ilvl w:val="0"/>
          <w:numId w:val="13"/>
        </w:numPr>
        <w:tabs>
          <w:tab w:val="left" w:pos="2376"/>
        </w:tabs>
        <w:jc w:val="both"/>
        <w:rPr>
          <w:rFonts w:ascii="Arial" w:eastAsia="Arial" w:hAnsi="Arial" w:cs="Arial"/>
          <w:color w:val="000000"/>
          <w:sz w:val="20"/>
          <w:szCs w:val="20"/>
        </w:rPr>
      </w:pPr>
      <w:r>
        <w:rPr>
          <w:rFonts w:ascii="Arial" w:eastAsia="Arial" w:hAnsi="Arial" w:cs="Arial"/>
          <w:color w:val="000000"/>
          <w:sz w:val="20"/>
          <w:szCs w:val="20"/>
        </w:rPr>
        <w:t>LMU to share the matrix for collecting information form partners on Simulation cases by 23.12.2021</w:t>
      </w:r>
    </w:p>
    <w:p w:rsidR="00CE64C3" w:rsidRDefault="00D16590">
      <w:pPr>
        <w:numPr>
          <w:ilvl w:val="0"/>
          <w:numId w:val="13"/>
        </w:numPr>
        <w:tabs>
          <w:tab w:val="left" w:pos="2376"/>
        </w:tabs>
        <w:jc w:val="both"/>
        <w:rPr>
          <w:rFonts w:ascii="Arial" w:eastAsia="Arial" w:hAnsi="Arial" w:cs="Arial"/>
          <w:color w:val="000000"/>
          <w:sz w:val="20"/>
          <w:szCs w:val="20"/>
        </w:rPr>
      </w:pPr>
      <w:r>
        <w:rPr>
          <w:rFonts w:ascii="Arial" w:eastAsia="Arial" w:hAnsi="Arial" w:cs="Arial"/>
          <w:color w:val="000000"/>
          <w:sz w:val="20"/>
          <w:szCs w:val="20"/>
        </w:rPr>
        <w:t>Partners to fill in the matrix shared by LMU by 06.01.2022</w:t>
      </w:r>
    </w:p>
    <w:p w:rsidR="00CE64C3" w:rsidRDefault="00D16590">
      <w:pPr>
        <w:numPr>
          <w:ilvl w:val="0"/>
          <w:numId w:val="13"/>
        </w:num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LMU to summarize the inputs collected during the brainstorming about pedagogical criteria by 23.12.2021. </w:t>
      </w:r>
    </w:p>
    <w:p w:rsidR="00CE64C3" w:rsidRDefault="00D16590">
      <w:pPr>
        <w:numPr>
          <w:ilvl w:val="0"/>
          <w:numId w:val="13"/>
        </w:numPr>
        <w:tabs>
          <w:tab w:val="left" w:pos="2376"/>
        </w:tabs>
        <w:jc w:val="both"/>
        <w:rPr>
          <w:rFonts w:ascii="Arial" w:eastAsia="Arial" w:hAnsi="Arial" w:cs="Arial"/>
          <w:color w:val="000000"/>
          <w:sz w:val="20"/>
          <w:szCs w:val="20"/>
        </w:rPr>
      </w:pPr>
      <w:r>
        <w:rPr>
          <w:rFonts w:ascii="Arial" w:eastAsia="Arial" w:hAnsi="Arial" w:cs="Arial"/>
          <w:color w:val="000000"/>
          <w:sz w:val="20"/>
          <w:szCs w:val="20"/>
        </w:rPr>
        <w:t>Partners to leave comments and additional ideas on the recap prepared by LMU by 06.01.2022</w:t>
      </w:r>
    </w:p>
    <w:p w:rsidR="00CE64C3" w:rsidRDefault="00D16590">
      <w:pPr>
        <w:numPr>
          <w:ilvl w:val="0"/>
          <w:numId w:val="13"/>
        </w:numPr>
        <w:tabs>
          <w:tab w:val="left" w:pos="2376"/>
        </w:tabs>
        <w:jc w:val="both"/>
        <w:rPr>
          <w:rFonts w:ascii="Arial" w:eastAsia="Arial" w:hAnsi="Arial" w:cs="Arial"/>
          <w:color w:val="000000"/>
          <w:sz w:val="20"/>
          <w:szCs w:val="20"/>
        </w:rPr>
      </w:pPr>
      <w:r>
        <w:rPr>
          <w:rFonts w:ascii="Arial" w:eastAsia="Arial" w:hAnsi="Arial" w:cs="Arial"/>
          <w:color w:val="000000"/>
          <w:sz w:val="20"/>
          <w:szCs w:val="20"/>
        </w:rPr>
        <w:t>LMU to prepare the first version of the R3.1 Action Plan for the e-learning course (both theoretical and practical modules) by 31.01.2022</w:t>
      </w:r>
    </w:p>
    <w:p w:rsidR="00CE64C3" w:rsidRDefault="00D16590">
      <w:pPr>
        <w:numPr>
          <w:ilvl w:val="0"/>
          <w:numId w:val="13"/>
        </w:numPr>
        <w:tabs>
          <w:tab w:val="left" w:pos="2376"/>
        </w:tabs>
        <w:jc w:val="both"/>
        <w:rPr>
          <w:rFonts w:ascii="Arial" w:eastAsia="Arial" w:hAnsi="Arial" w:cs="Arial"/>
          <w:color w:val="000000"/>
          <w:sz w:val="20"/>
          <w:szCs w:val="20"/>
        </w:rPr>
      </w:pPr>
      <w:r>
        <w:rPr>
          <w:rFonts w:ascii="Arial" w:eastAsia="Arial" w:hAnsi="Arial" w:cs="Arial"/>
          <w:color w:val="000000"/>
          <w:sz w:val="20"/>
          <w:szCs w:val="20"/>
        </w:rPr>
        <w:t>All the partners to revise the first version of the R3.1 Action Plan for the e-learning course (both theoretical and practical modules) by 11.02.2022</w:t>
      </w:r>
    </w:p>
    <w:p w:rsidR="00CE64C3" w:rsidRDefault="00D16590">
      <w:pPr>
        <w:numPr>
          <w:ilvl w:val="0"/>
          <w:numId w:val="13"/>
        </w:numPr>
        <w:tabs>
          <w:tab w:val="left" w:pos="2376"/>
        </w:tabs>
        <w:jc w:val="both"/>
        <w:rPr>
          <w:rFonts w:ascii="Arial" w:eastAsia="Arial" w:hAnsi="Arial" w:cs="Arial"/>
          <w:color w:val="000000"/>
          <w:sz w:val="20"/>
          <w:szCs w:val="20"/>
        </w:rPr>
      </w:pPr>
      <w:r>
        <w:rPr>
          <w:rFonts w:ascii="Arial" w:eastAsia="Arial" w:hAnsi="Arial" w:cs="Arial"/>
          <w:color w:val="000000"/>
          <w:sz w:val="20"/>
          <w:szCs w:val="20"/>
        </w:rPr>
        <w:t xml:space="preserve">LMU to deliver the final version of the R3.1 Action Plan for the e-learning course (both theoretical and practical modules) by 18.02.2022. This deadline </w:t>
      </w:r>
      <w:proofErr w:type="gramStart"/>
      <w:r>
        <w:rPr>
          <w:rFonts w:ascii="Arial" w:eastAsia="Arial" w:hAnsi="Arial" w:cs="Arial"/>
          <w:color w:val="000000"/>
          <w:sz w:val="20"/>
          <w:szCs w:val="20"/>
        </w:rPr>
        <w:t>could be extended</w:t>
      </w:r>
      <w:proofErr w:type="gramEnd"/>
      <w:r>
        <w:rPr>
          <w:rFonts w:ascii="Arial" w:eastAsia="Arial" w:hAnsi="Arial" w:cs="Arial"/>
          <w:color w:val="000000"/>
          <w:sz w:val="20"/>
          <w:szCs w:val="20"/>
        </w:rPr>
        <w:t xml:space="preserve"> in case of needs. </w:t>
      </w:r>
    </w:p>
    <w:sectPr w:rsidR="00CE64C3">
      <w:headerReference w:type="default" r:id="rId26"/>
      <w:footerReference w:type="default" r:id="rId27"/>
      <w:pgSz w:w="11906" w:h="16838"/>
      <w:pgMar w:top="993" w:right="1440" w:bottom="1418" w:left="1440" w:header="426"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0049" w:rsidRDefault="00E10049">
      <w:pPr>
        <w:spacing w:after="0" w:line="240" w:lineRule="auto"/>
      </w:pPr>
      <w:r>
        <w:separator/>
      </w:r>
    </w:p>
  </w:endnote>
  <w:endnote w:type="continuationSeparator" w:id="0">
    <w:p w:rsidR="00E10049" w:rsidRDefault="00E10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ziskaPro-Black">
    <w:altName w:v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C3" w:rsidRDefault="00D16590">
    <w:pPr>
      <w:pBdr>
        <w:top w:val="nil"/>
        <w:left w:val="nil"/>
        <w:bottom w:val="nil"/>
        <w:right w:val="nil"/>
        <w:between w:val="nil"/>
      </w:pBdr>
      <w:tabs>
        <w:tab w:val="center" w:pos="4513"/>
        <w:tab w:val="right" w:pos="9026"/>
      </w:tabs>
      <w:spacing w:after="0" w:line="240" w:lineRule="auto"/>
      <w:jc w:val="right"/>
      <w:rPr>
        <w:rFonts w:cs="Calibri"/>
      </w:rPr>
    </w:pPr>
    <w:r>
      <w:rPr>
        <w:rFonts w:cs="Calibri"/>
      </w:rPr>
      <w:fldChar w:fldCharType="begin"/>
    </w:r>
    <w:r>
      <w:rPr>
        <w:rFonts w:cs="Calibri"/>
      </w:rPr>
      <w:instrText>PAGE</w:instrText>
    </w:r>
    <w:r>
      <w:rPr>
        <w:rFonts w:cs="Calibri"/>
      </w:rPr>
      <w:fldChar w:fldCharType="separate"/>
    </w:r>
    <w:r w:rsidR="00955EF7">
      <w:rPr>
        <w:rFonts w:cs="Calibri"/>
        <w:noProof/>
      </w:rPr>
      <w:t>2</w:t>
    </w:r>
    <w:r>
      <w:rPr>
        <w:rFonts w:cs="Calibri"/>
      </w:rPr>
      <w:fldChar w:fldCharType="end"/>
    </w:r>
  </w:p>
  <w:p w:rsidR="00CE64C3" w:rsidRDefault="00CE64C3">
    <w:pPr>
      <w:pBdr>
        <w:top w:val="nil"/>
        <w:left w:val="nil"/>
        <w:bottom w:val="nil"/>
        <w:right w:val="nil"/>
        <w:between w:val="nil"/>
      </w:pBdr>
      <w:tabs>
        <w:tab w:val="center" w:pos="4513"/>
        <w:tab w:val="right" w:pos="9026"/>
      </w:tabs>
      <w:spacing w:after="0" w:line="240" w:lineRule="auto"/>
      <w:rPr>
        <w:rFonts w:cs="Calibr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0049" w:rsidRDefault="00E10049">
      <w:pPr>
        <w:spacing w:after="0" w:line="240" w:lineRule="auto"/>
      </w:pPr>
      <w:r>
        <w:separator/>
      </w:r>
    </w:p>
  </w:footnote>
  <w:footnote w:type="continuationSeparator" w:id="0">
    <w:p w:rsidR="00E10049" w:rsidRDefault="00E100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4C3" w:rsidRDefault="00CE64C3">
    <w:pPr>
      <w:widowControl w:val="0"/>
      <w:pBdr>
        <w:top w:val="nil"/>
        <w:left w:val="nil"/>
        <w:bottom w:val="nil"/>
        <w:right w:val="nil"/>
        <w:between w:val="nil"/>
      </w:pBdr>
      <w:spacing w:after="0"/>
      <w:rPr>
        <w:rFonts w:ascii="Arial" w:eastAsia="Arial" w:hAnsi="Arial" w:cs="Arial"/>
        <w:color w:val="000000"/>
        <w:sz w:val="20"/>
        <w:szCs w:val="20"/>
      </w:rPr>
    </w:pPr>
  </w:p>
  <w:tbl>
    <w:tblPr>
      <w:tblStyle w:val="a3"/>
      <w:tblW w:w="14348" w:type="dxa"/>
      <w:tblInd w:w="0" w:type="dxa"/>
      <w:tblLayout w:type="fixed"/>
      <w:tblLook w:val="0400" w:firstRow="0" w:lastRow="0" w:firstColumn="0" w:lastColumn="0" w:noHBand="0" w:noVBand="1"/>
    </w:tblPr>
    <w:tblGrid>
      <w:gridCol w:w="4813"/>
      <w:gridCol w:w="4767"/>
      <w:gridCol w:w="4768"/>
    </w:tblGrid>
    <w:tr w:rsidR="00CE64C3">
      <w:trPr>
        <w:trHeight w:val="567"/>
      </w:trPr>
      <w:tc>
        <w:tcPr>
          <w:tcW w:w="4813" w:type="dxa"/>
          <w:shd w:val="clear" w:color="auto" w:fill="FFFFFF"/>
        </w:tcPr>
        <w:p w:rsidR="00CE64C3" w:rsidRDefault="00CE64C3">
          <w:pPr>
            <w:pBdr>
              <w:top w:val="nil"/>
              <w:left w:val="nil"/>
              <w:bottom w:val="nil"/>
              <w:right w:val="nil"/>
              <w:between w:val="nil"/>
            </w:pBdr>
            <w:tabs>
              <w:tab w:val="center" w:pos="4513"/>
              <w:tab w:val="right" w:pos="9026"/>
            </w:tabs>
            <w:spacing w:after="240" w:line="240" w:lineRule="auto"/>
            <w:jc w:val="both"/>
            <w:rPr>
              <w:rFonts w:cs="Calibri"/>
            </w:rPr>
          </w:pPr>
        </w:p>
        <w:p w:rsidR="00CE64C3" w:rsidRDefault="00D16590">
          <w:pPr>
            <w:pBdr>
              <w:top w:val="nil"/>
              <w:left w:val="nil"/>
              <w:bottom w:val="nil"/>
              <w:right w:val="nil"/>
              <w:between w:val="nil"/>
            </w:pBdr>
            <w:tabs>
              <w:tab w:val="center" w:pos="4513"/>
              <w:tab w:val="right" w:pos="9026"/>
            </w:tabs>
            <w:spacing w:after="240" w:line="240" w:lineRule="auto"/>
            <w:jc w:val="both"/>
            <w:rPr>
              <w:rFonts w:cs="Calibri"/>
            </w:rPr>
          </w:pPr>
          <w:r>
            <w:rPr>
              <w:rFonts w:cs="Calibri"/>
              <w:noProof/>
            </w:rPr>
            <w:drawing>
              <wp:inline distT="0" distB="0" distL="0" distR="0">
                <wp:extent cx="1627505" cy="463550"/>
                <wp:effectExtent l="0" t="0" r="0" b="0"/>
                <wp:docPr id="14" name="image3.jpg" descr="Znalezione obrazy dla zapytania knowledge alliance erasmus plus logo"/>
                <wp:cNvGraphicFramePr/>
                <a:graphic xmlns:a="http://schemas.openxmlformats.org/drawingml/2006/main">
                  <a:graphicData uri="http://schemas.openxmlformats.org/drawingml/2006/picture">
                    <pic:pic xmlns:pic="http://schemas.openxmlformats.org/drawingml/2006/picture">
                      <pic:nvPicPr>
                        <pic:cNvPr id="0" name="image3.jpg" descr="Znalezione obrazy dla zapytania knowledge alliance erasmus plus logo"/>
                        <pic:cNvPicPr preferRelativeResize="0"/>
                      </pic:nvPicPr>
                      <pic:blipFill>
                        <a:blip r:embed="rId1"/>
                        <a:srcRect/>
                        <a:stretch>
                          <a:fillRect/>
                        </a:stretch>
                      </pic:blipFill>
                      <pic:spPr>
                        <a:xfrm>
                          <a:off x="0" y="0"/>
                          <a:ext cx="1627505" cy="463550"/>
                        </a:xfrm>
                        <a:prstGeom prst="rect">
                          <a:avLst/>
                        </a:prstGeom>
                        <a:ln/>
                      </pic:spPr>
                    </pic:pic>
                  </a:graphicData>
                </a:graphic>
              </wp:inline>
            </w:drawing>
          </w:r>
        </w:p>
      </w:tc>
      <w:tc>
        <w:tcPr>
          <w:tcW w:w="4767" w:type="dxa"/>
          <w:shd w:val="clear" w:color="auto" w:fill="FFFFFF"/>
        </w:tcPr>
        <w:p w:rsidR="00CE64C3" w:rsidRDefault="00D16590">
          <w:pPr>
            <w:pBdr>
              <w:top w:val="nil"/>
              <w:left w:val="nil"/>
              <w:bottom w:val="nil"/>
              <w:right w:val="nil"/>
              <w:between w:val="nil"/>
            </w:pBdr>
            <w:tabs>
              <w:tab w:val="center" w:pos="4513"/>
              <w:tab w:val="right" w:pos="9026"/>
              <w:tab w:val="left" w:pos="1320"/>
            </w:tabs>
            <w:spacing w:after="240" w:line="24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b/>
          </w:r>
        </w:p>
      </w:tc>
      <w:tc>
        <w:tcPr>
          <w:tcW w:w="4768" w:type="dxa"/>
          <w:shd w:val="clear" w:color="auto" w:fill="FFFFFF"/>
        </w:tcPr>
        <w:p w:rsidR="00CE64C3" w:rsidRDefault="00CE64C3">
          <w:pPr>
            <w:pBdr>
              <w:top w:val="nil"/>
              <w:left w:val="nil"/>
              <w:bottom w:val="nil"/>
              <w:right w:val="nil"/>
              <w:between w:val="nil"/>
            </w:pBdr>
            <w:tabs>
              <w:tab w:val="center" w:pos="4513"/>
              <w:tab w:val="right" w:pos="9026"/>
            </w:tabs>
            <w:spacing w:after="240" w:line="240" w:lineRule="auto"/>
            <w:jc w:val="both"/>
            <w:rPr>
              <w:rFonts w:ascii="Times New Roman" w:eastAsia="Times New Roman" w:hAnsi="Times New Roman" w:cs="Times New Roman"/>
              <w:sz w:val="20"/>
              <w:szCs w:val="20"/>
            </w:rPr>
          </w:pPr>
        </w:p>
      </w:tc>
    </w:tr>
  </w:tbl>
  <w:p w:rsidR="00CE64C3" w:rsidRDefault="00CE64C3">
    <w:pPr>
      <w:pBdr>
        <w:top w:val="nil"/>
        <w:left w:val="nil"/>
        <w:bottom w:val="nil"/>
        <w:right w:val="nil"/>
        <w:between w:val="nil"/>
      </w:pBdr>
      <w:tabs>
        <w:tab w:val="center" w:pos="4513"/>
        <w:tab w:val="right" w:pos="9026"/>
      </w:tabs>
      <w:spacing w:after="0" w:line="240" w:lineRule="auto"/>
      <w:rPr>
        <w:rFonts w:cs="Calibri"/>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C14B1"/>
    <w:multiLevelType w:val="multilevel"/>
    <w:tmpl w:val="153296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8E4FE5"/>
    <w:multiLevelType w:val="multilevel"/>
    <w:tmpl w:val="B844AD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85271F"/>
    <w:multiLevelType w:val="multilevel"/>
    <w:tmpl w:val="FFEEEA32"/>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451636E"/>
    <w:multiLevelType w:val="multilevel"/>
    <w:tmpl w:val="9160BB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7313F81"/>
    <w:multiLevelType w:val="multilevel"/>
    <w:tmpl w:val="D71AAD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B58059A"/>
    <w:multiLevelType w:val="multilevel"/>
    <w:tmpl w:val="36EEB8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6" w15:restartNumberingAfterBreak="0">
    <w:nsid w:val="38FD1067"/>
    <w:multiLevelType w:val="multilevel"/>
    <w:tmpl w:val="F19A23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B5F66C9"/>
    <w:multiLevelType w:val="multilevel"/>
    <w:tmpl w:val="D1F6620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2DC3744"/>
    <w:multiLevelType w:val="multilevel"/>
    <w:tmpl w:val="AEF453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B7458B6"/>
    <w:multiLevelType w:val="multilevel"/>
    <w:tmpl w:val="127688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4CF641E7"/>
    <w:multiLevelType w:val="multilevel"/>
    <w:tmpl w:val="E424E1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0383DC3"/>
    <w:multiLevelType w:val="multilevel"/>
    <w:tmpl w:val="53BA81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50F64ED"/>
    <w:multiLevelType w:val="multilevel"/>
    <w:tmpl w:val="3C0E4B64"/>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F0D38C7"/>
    <w:multiLevelType w:val="multilevel"/>
    <w:tmpl w:val="B7C23AF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CE150FA"/>
    <w:multiLevelType w:val="multilevel"/>
    <w:tmpl w:val="BD420F00"/>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5" w15:restartNumberingAfterBreak="0">
    <w:nsid w:val="721F69C1"/>
    <w:multiLevelType w:val="multilevel"/>
    <w:tmpl w:val="E00852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5"/>
  </w:num>
  <w:num w:numId="2">
    <w:abstractNumId w:val="12"/>
  </w:num>
  <w:num w:numId="3">
    <w:abstractNumId w:val="10"/>
  </w:num>
  <w:num w:numId="4">
    <w:abstractNumId w:val="0"/>
  </w:num>
  <w:num w:numId="5">
    <w:abstractNumId w:val="4"/>
  </w:num>
  <w:num w:numId="6">
    <w:abstractNumId w:val="9"/>
  </w:num>
  <w:num w:numId="7">
    <w:abstractNumId w:val="7"/>
  </w:num>
  <w:num w:numId="8">
    <w:abstractNumId w:val="3"/>
  </w:num>
  <w:num w:numId="9">
    <w:abstractNumId w:val="11"/>
  </w:num>
  <w:num w:numId="10">
    <w:abstractNumId w:val="14"/>
  </w:num>
  <w:num w:numId="11">
    <w:abstractNumId w:val="13"/>
  </w:num>
  <w:num w:numId="12">
    <w:abstractNumId w:val="6"/>
  </w:num>
  <w:num w:numId="13">
    <w:abstractNumId w:val="5"/>
  </w:num>
  <w:num w:numId="14">
    <w:abstractNumId w:val="1"/>
  </w:num>
  <w:num w:numId="15">
    <w:abstractNumId w:val="8"/>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sLC0MDIztTAzNTIzMTdR0lEKTi0uzszPAykwrAUAuqFplywAAAA="/>
  </w:docVars>
  <w:rsids>
    <w:rsidRoot w:val="00CE64C3"/>
    <w:rsid w:val="006C080E"/>
    <w:rsid w:val="00955EF7"/>
    <w:rsid w:val="00CE64C3"/>
    <w:rsid w:val="00D16590"/>
    <w:rsid w:val="00E10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60CB5"/>
  <w15:docId w15:val="{1AD02BEB-C70C-47F0-8952-C20342D02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color w:val="00000A"/>
        <w:sz w:val="22"/>
        <w:szCs w:val="22"/>
        <w:lang w:val="en-US"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62FD3"/>
    <w:rPr>
      <w:rFonts w:cs="Tahoma"/>
      <w:lang w:val="en-GB"/>
    </w:rPr>
  </w:style>
  <w:style w:type="paragraph" w:styleId="Titolo1">
    <w:name w:val="heading 1"/>
    <w:basedOn w:val="Normale"/>
    <w:link w:val="Titolo1Carattere"/>
    <w:qFormat/>
    <w:rsid w:val="00662FD3"/>
    <w:pPr>
      <w:spacing w:before="280" w:after="280" w:line="240" w:lineRule="auto"/>
      <w:outlineLvl w:val="0"/>
    </w:pPr>
    <w:rPr>
      <w:rFonts w:ascii="Times New Roman" w:eastAsia="Times New Roman" w:hAnsi="Times New Roman" w:cs="Times New Roman"/>
      <w:b/>
      <w:bCs/>
      <w:kern w:val="2"/>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sz w:val="24"/>
      <w:szCs w:val="24"/>
    </w:rPr>
  </w:style>
  <w:style w:type="paragraph" w:styleId="Titolo5">
    <w:name w:val="heading 5"/>
    <w:basedOn w:val="Normale"/>
    <w:next w:val="Normale"/>
    <w:pPr>
      <w:keepNext/>
      <w:keepLines/>
      <w:spacing w:before="220" w:after="40"/>
      <w:outlineLvl w:val="4"/>
    </w:pPr>
    <w:rPr>
      <w:b/>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character" w:customStyle="1" w:styleId="Titolo1Carattere">
    <w:name w:val="Titolo 1 Carattere"/>
    <w:basedOn w:val="Carpredefinitoparagrafo"/>
    <w:link w:val="Titolo1"/>
    <w:rsid w:val="00662FD3"/>
    <w:rPr>
      <w:rFonts w:ascii="Times New Roman" w:eastAsia="Times New Roman" w:hAnsi="Times New Roman" w:cs="Times New Roman"/>
      <w:b/>
      <w:bCs/>
      <w:color w:val="00000A"/>
      <w:kern w:val="2"/>
      <w:sz w:val="48"/>
      <w:szCs w:val="48"/>
      <w:lang w:val="en-GB" w:eastAsia="en-GB"/>
    </w:rPr>
  </w:style>
  <w:style w:type="paragraph" w:styleId="Intestazione">
    <w:name w:val="header"/>
    <w:basedOn w:val="Normale"/>
    <w:link w:val="IntestazioneCarattere"/>
    <w:rsid w:val="00662FD3"/>
    <w:pPr>
      <w:tabs>
        <w:tab w:val="center" w:pos="4513"/>
        <w:tab w:val="right" w:pos="9026"/>
      </w:tabs>
      <w:spacing w:after="0" w:line="240" w:lineRule="auto"/>
    </w:pPr>
  </w:style>
  <w:style w:type="character" w:customStyle="1" w:styleId="IntestazioneCarattere">
    <w:name w:val="Intestazione Carattere"/>
    <w:basedOn w:val="Carpredefinitoparagrafo"/>
    <w:link w:val="Intestazione"/>
    <w:rsid w:val="00662FD3"/>
    <w:rPr>
      <w:rFonts w:ascii="Calibri" w:eastAsia="Calibri" w:hAnsi="Calibri" w:cs="Tahoma"/>
      <w:color w:val="00000A"/>
      <w:lang w:val="en-GB"/>
    </w:rPr>
  </w:style>
  <w:style w:type="paragraph" w:styleId="Pidipagina">
    <w:name w:val="footer"/>
    <w:basedOn w:val="Normale"/>
    <w:link w:val="PidipaginaCarattere"/>
    <w:uiPriority w:val="99"/>
    <w:rsid w:val="00662FD3"/>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662FD3"/>
    <w:rPr>
      <w:rFonts w:ascii="Calibri" w:eastAsia="Calibri" w:hAnsi="Calibri" w:cs="Tahoma"/>
      <w:color w:val="00000A"/>
      <w:lang w:val="en-GB"/>
    </w:rPr>
  </w:style>
  <w:style w:type="paragraph" w:styleId="Paragrafoelenco">
    <w:name w:val="List Paragraph"/>
    <w:basedOn w:val="Normale"/>
    <w:uiPriority w:val="34"/>
    <w:qFormat/>
    <w:rsid w:val="00662FD3"/>
    <w:pPr>
      <w:ind w:left="720"/>
      <w:contextualSpacing/>
    </w:pPr>
  </w:style>
  <w:style w:type="paragraph" w:customStyle="1" w:styleId="Default">
    <w:name w:val="Default"/>
    <w:qFormat/>
    <w:rsid w:val="00662FD3"/>
    <w:pPr>
      <w:spacing w:after="0" w:line="240" w:lineRule="auto"/>
    </w:pPr>
    <w:rPr>
      <w:color w:val="000000"/>
      <w:sz w:val="24"/>
      <w:szCs w:val="24"/>
      <w:lang w:val="en-GB"/>
    </w:rPr>
  </w:style>
  <w:style w:type="character" w:styleId="Collegamentoipertestuale">
    <w:name w:val="Hyperlink"/>
    <w:basedOn w:val="Carpredefinitoparagrafo"/>
    <w:uiPriority w:val="99"/>
    <w:unhideWhenUsed/>
    <w:rsid w:val="00662FD3"/>
    <w:rPr>
      <w:color w:val="0563C1" w:themeColor="hyperlink"/>
      <w:u w:val="single"/>
    </w:rPr>
  </w:style>
  <w:style w:type="table" w:styleId="Grigliatabella">
    <w:name w:val="Table Grid"/>
    <w:basedOn w:val="Tabellanormale"/>
    <w:uiPriority w:val="39"/>
    <w:rsid w:val="00662FD3"/>
    <w:pPr>
      <w:spacing w:after="240" w:line="240" w:lineRule="auto"/>
      <w:jc w:val="both"/>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D914C5"/>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D914C5"/>
    <w:rPr>
      <w:rFonts w:ascii="Segoe UI" w:eastAsia="Calibri" w:hAnsi="Segoe UI" w:cs="Segoe UI"/>
      <w:color w:val="00000A"/>
      <w:sz w:val="18"/>
      <w:szCs w:val="18"/>
      <w:lang w:val="en-GB"/>
    </w:rPr>
  </w:style>
  <w:style w:type="paragraph" w:customStyle="1" w:styleId="titolo0">
    <w:name w:val="titolo"/>
    <w:basedOn w:val="Normale"/>
    <w:uiPriority w:val="99"/>
    <w:rsid w:val="00C423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88" w:lineRule="auto"/>
      <w:textAlignment w:val="center"/>
    </w:pPr>
    <w:rPr>
      <w:rFonts w:ascii="FranziskaPro-Black" w:eastAsiaTheme="minorHAnsi" w:hAnsi="FranziskaPro-Black" w:cs="FranziskaPro-Black"/>
      <w:color w:val="000000"/>
      <w:sz w:val="28"/>
      <w:szCs w:val="28"/>
      <w:u w:color="0563C1"/>
      <w:lang w:val="it-IT"/>
    </w:rPr>
  </w:style>
  <w:style w:type="character" w:customStyle="1" w:styleId="black">
    <w:name w:val="black"/>
    <w:uiPriority w:val="99"/>
    <w:rsid w:val="00C42309"/>
    <w:rPr>
      <w:rFonts w:ascii="FranziskaPro-Black" w:hAnsi="FranziskaPro-Black" w:cs="FranziskaPro-Black"/>
      <w:color w:val="000000"/>
      <w:w w:val="100"/>
      <w:u w:val="none" w:color="0563C1"/>
    </w:rPr>
  </w:style>
  <w:style w:type="paragraph" w:styleId="NormaleWeb">
    <w:name w:val="Normal (Web)"/>
    <w:basedOn w:val="Normale"/>
    <w:uiPriority w:val="99"/>
    <w:unhideWhenUsed/>
    <w:rsid w:val="009C11D1"/>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pPr>
      <w:spacing w:after="240" w:line="240" w:lineRule="auto"/>
      <w:jc w:val="both"/>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0">
    <w:basedOn w:val="TableNormal"/>
    <w:pPr>
      <w:spacing w:after="240" w:line="240" w:lineRule="auto"/>
      <w:jc w:val="both"/>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tblPr>
      <w:tblStyleRowBandSize w:val="1"/>
      <w:tblStyleColBandSize w:val="1"/>
    </w:tblPr>
  </w:style>
  <w:style w:type="table" w:customStyle="1" w:styleId="a2">
    <w:basedOn w:val="TableNormal"/>
    <w:pPr>
      <w:spacing w:after="240" w:line="240" w:lineRule="auto"/>
      <w:jc w:val="both"/>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13"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google.com/presentation/d/1dNTrNeY7EV_XtJx6Tlv5IXAUO9x5VztL/edit?rtpof=true" TargetMode="External"/><Relationship Id="rId18" Type="http://schemas.openxmlformats.org/officeDocument/2006/relationships/hyperlink" Target="https://miro.com/app/board/uXjVOaKoBsc=/"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docs.google.com/presentation/d/1eO1FraNiUjxJOjkeujLhZcdJNXSeQ0PS/edit?rtpof=true" TargetMode="External"/><Relationship Id="rId17" Type="http://schemas.openxmlformats.org/officeDocument/2006/relationships/hyperlink" Target="https://miro.com/welcomeonboard/Y3hQWnBmNXRFU1dnU1dIT01FNlRLQjJwOWlQTkc5U25Gc3pLYkNKZEx2SlZJakYxSks5WllnQm1RWExDejdUNXwzNDU4NzY0NTE1MjY4OTE0NDIy?invite_link_id=338270257492" TargetMode="External"/><Relationship Id="rId25" Type="http://schemas.openxmlformats.org/officeDocument/2006/relationships/hyperlink" Target="https://docs.google.com/presentation/d/1eUMIlXloTZ1-hjOi63IXrqXbwen05aHs/edit" TargetMode="External"/><Relationship Id="rId2" Type="http://schemas.openxmlformats.org/officeDocument/2006/relationships/numbering" Target="numbering.xml"/><Relationship Id="rId16" Type="http://schemas.openxmlformats.org/officeDocument/2006/relationships/hyperlink" Target="https://miro.com/app/dashboard/" TargetMode="External"/><Relationship Id="rId20" Type="http://schemas.openxmlformats.org/officeDocument/2006/relationships/hyperlink" Target="https://docs.google.com/presentation/d/1dNTrNeY7EV_XtJx6Tlv5IXAUO9x5VztL/edi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ive.google.com/drive/folders/1c4l51mWomAX2UxnaJyKyBr8s0RDR0642" TargetMode="External"/><Relationship Id="rId24" Type="http://schemas.openxmlformats.org/officeDocument/2006/relationships/hyperlink" Target="https://classroom.google.com/h" TargetMode="External"/><Relationship Id="rId5" Type="http://schemas.openxmlformats.org/officeDocument/2006/relationships/webSettings" Target="webSettings.xml"/><Relationship Id="rId15" Type="http://schemas.openxmlformats.org/officeDocument/2006/relationships/hyperlink" Target="https://docs.google.com/document/d/1emKAa0vQLdylhnCaNvhJmO9ZSxrTrato/edit?rtpof=true" TargetMode="External"/><Relationship Id="rId23" Type="http://schemas.openxmlformats.org/officeDocument/2006/relationships/hyperlink" Target="https://en.wikipedia.org/wiki/Creative_Commons_license"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miro.com/welcomeonboard/SEdUdWVmYXNLczJjdTFwNmExOGo3c3Z4OWF5dHZVRndtTFBFa2tOdjdDSlRQSlhQZGlrUkdSeEdYcDdRc0tXdnwzNDU4NzY0NTE1MjM3NTI1Mzc2?invite_link_id=109844585742"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4.png"/><Relationship Id="rId22" Type="http://schemas.openxmlformats.org/officeDocument/2006/relationships/hyperlink" Target="https://docs.google.com/presentation/d/1dNTrNeY7EV_XtJx6Tlv5IXAUO9x5VztL/edit"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lOt8/KTJprl/oeKO0P9eLw4AqaQ==">AMUW2mWMjYk3jv8ZTkJAExHTR9frn0UiS/L2ofSgcJUeJY7Dz/RRb3CalX7PfP3BNiAJpdo/dgSogh7taWBA3moSAt/a6DN1t/o+Dw0hOctea+3vR52p3afaFdPNC6m7JaR9No+Cm159</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13</Pages>
  <Words>4716</Words>
  <Characters>26882</Characters>
  <Application>Microsoft Office Word</Application>
  <DocSecurity>0</DocSecurity>
  <Lines>224</Lines>
  <Paragraphs>63</Paragraphs>
  <ScaleCrop>false</ScaleCrop>
  <Company/>
  <LinksUpToDate>false</LinksUpToDate>
  <CharactersWithSpaces>31535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Giuditta</dc:creator>
  <cp:lastModifiedBy>Giuditta</cp:lastModifiedBy>
  <cp:revision>3</cp:revision>
  <dcterms:created xsi:type="dcterms:W3CDTF">2021-12-30T09:37:00Z</dcterms:created>
  <dcterms:modified xsi:type="dcterms:W3CDTF">2022-05-24T15:19:00Z</dcterms:modified>
</cp:coreProperties>
</file>